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E2A5" w14:textId="7FBC7ED8" w:rsidR="00513833" w:rsidRPr="00513833" w:rsidRDefault="00513833" w:rsidP="00B86BEC">
      <w:pPr>
        <w:rPr>
          <w:b/>
          <w:sz w:val="32"/>
          <w:szCs w:val="32"/>
          <w:u w:val="single"/>
        </w:rPr>
      </w:pPr>
      <w:r w:rsidRPr="00513833">
        <w:rPr>
          <w:b/>
          <w:sz w:val="32"/>
          <w:szCs w:val="32"/>
          <w:u w:val="single"/>
        </w:rPr>
        <w:t>Po</w:t>
      </w:r>
      <w:r>
        <w:rPr>
          <w:b/>
          <w:sz w:val="32"/>
          <w:szCs w:val="32"/>
          <w:u w:val="single"/>
        </w:rPr>
        <w:t>stup</w:t>
      </w:r>
      <w:r w:rsidRPr="00513833">
        <w:rPr>
          <w:b/>
          <w:sz w:val="32"/>
          <w:szCs w:val="32"/>
          <w:u w:val="single"/>
        </w:rPr>
        <w:t xml:space="preserve"> pro vyplnění šablony</w:t>
      </w:r>
    </w:p>
    <w:p w14:paraId="7ABFA740" w14:textId="1A9C01AC" w:rsidR="00B86BEC" w:rsidRPr="00B86BEC" w:rsidRDefault="00B86BEC" w:rsidP="00B86BEC">
      <w:r w:rsidRPr="00B86BEC">
        <w:t xml:space="preserve">Šablona pro zařazení/změnu ZP. Šablonu </w:t>
      </w:r>
      <w:bookmarkStart w:id="0" w:name="_Hlk167908559"/>
      <w:r w:rsidRPr="00B86BEC">
        <w:t>zasílejte v editovatelném formátu .</w:t>
      </w:r>
      <w:proofErr w:type="spellStart"/>
      <w:r w:rsidRPr="00B86BEC">
        <w:t>xlsx</w:t>
      </w:r>
      <w:proofErr w:type="spellEnd"/>
      <w:r w:rsidRPr="00B86BEC">
        <w:t>.</w:t>
      </w:r>
      <w:bookmarkEnd w:id="0"/>
    </w:p>
    <w:p w14:paraId="5F15EBAC" w14:textId="77777777" w:rsidR="00B86BEC" w:rsidRPr="00B86BEC" w:rsidRDefault="00B86BEC" w:rsidP="00B86BEC">
      <w:r w:rsidRPr="00B86BEC">
        <w:t>Správnost vyplnění tabulky si můžete zkontrolovat na červeném listu Šablony. V případě, že bude červený list šablony hlásit chybu, bude formulář vrácen k přepracování.</w:t>
      </w:r>
    </w:p>
    <w:p w14:paraId="797D801C" w14:textId="77777777" w:rsidR="00B86BEC" w:rsidRPr="00B86BEC" w:rsidRDefault="00B86BEC" w:rsidP="00B86BEC">
      <w:r w:rsidRPr="00B86BEC">
        <w:t>Pole Šablony, do kterých se nevyplňují žádné údaje, musí zůstat prázdná (nelze vpisovat nuly, X, nebo volit jinou formu ”proškrtávání”).</w:t>
      </w:r>
    </w:p>
    <w:p w14:paraId="1639BB02" w14:textId="05BC4210" w:rsidR="00B86BEC" w:rsidRPr="00B86BEC" w:rsidRDefault="00B86BEC" w:rsidP="00B86BEC">
      <w:pPr>
        <w:rPr>
          <w:b/>
        </w:rPr>
      </w:pPr>
      <w:r w:rsidRPr="00B86BEC">
        <w:rPr>
          <w:b/>
        </w:rPr>
        <w:t>V textech nesmějí být použity uvozovky, případně další nepovolené znaky, např. ALT+ENTER</w:t>
      </w:r>
    </w:p>
    <w:p w14:paraId="76CE29BB" w14:textId="00A00703" w:rsidR="00074291" w:rsidRPr="00074291" w:rsidRDefault="00074291" w:rsidP="00203F28">
      <w:pPr>
        <w:rPr>
          <w:b/>
          <w:u w:val="single"/>
        </w:rPr>
      </w:pPr>
      <w:r w:rsidRPr="00074291">
        <w:rPr>
          <w:b/>
          <w:u w:val="single"/>
        </w:rPr>
        <w:t>Šablona obsahuje následující sloupce:</w:t>
      </w:r>
    </w:p>
    <w:p w14:paraId="60467E10" w14:textId="565ADC9C" w:rsidR="00203F28" w:rsidRDefault="00203F28" w:rsidP="00203F28">
      <w:r w:rsidRPr="00074291">
        <w:rPr>
          <w:b/>
        </w:rPr>
        <w:t>KOD</w:t>
      </w:r>
      <w:r>
        <w:t xml:space="preserve"> = kód zdravotnického prostředku. Toto pole vyplňuje navrhovatel pouze v případě návrhu na změnu / návrhu vyřazení ZP z ÚK VZP – ZP. U nově registrovaných ZP je nový kód VZP přiřazen až při případném zapracování konkrétních položek do ÚK VZP – ZP, pokud jsou splněny všechny požadavky pro zařazení ZP v rámci schvalovacího procesu.</w:t>
      </w:r>
    </w:p>
    <w:p w14:paraId="0B5F11DE" w14:textId="77777777" w:rsidR="00203F28" w:rsidRDefault="00203F28" w:rsidP="00203F28">
      <w:r w:rsidRPr="00074291">
        <w:rPr>
          <w:b/>
        </w:rPr>
        <w:t>NAZ</w:t>
      </w:r>
      <w:r>
        <w:t xml:space="preserve"> = název ZP v českém jazyce. Prvním slovem pole NAZ je podstatné jméno určující typ ZP. Navrhovatel se řídí názvoslovím srovnatelných ZP již zařazených v ÚK VZP – ZP. Součástí pole NAZ je též obchodní název ZP. Vše velkými písmeny.</w:t>
      </w:r>
    </w:p>
    <w:p w14:paraId="593D3442" w14:textId="77777777" w:rsidR="00203F28" w:rsidRDefault="00203F28" w:rsidP="00203F28">
      <w:r w:rsidRPr="00074291">
        <w:rPr>
          <w:b/>
        </w:rPr>
        <w:t>DOP</w:t>
      </w:r>
      <w:r>
        <w:t xml:space="preserve"> = doplněk názvu. Jedná se o podrobnou specifikaci ZP (doplnění materiálu ZP, katalogových čísel, rozměrů atd.). Vše velkými písmeny.</w:t>
      </w:r>
    </w:p>
    <w:p w14:paraId="1C0AB42D" w14:textId="77777777" w:rsidR="00203F28" w:rsidRDefault="00203F28" w:rsidP="00203F28">
      <w:r w:rsidRPr="00074291">
        <w:rPr>
          <w:b/>
        </w:rPr>
        <w:t>TYP</w:t>
      </w:r>
      <w:r>
        <w:t xml:space="preserve"> = typ zdravotnického prostředku dle předdefinovaných skupin (01, 41–92). Názvy skupin jsou uvedeny v pomocných souborech k Úhradovému katalogu v souboru TYP_PZT. Podrobnější informace k jednotlivým skupinám jsou uvedeny v Metodice k ÚK VZP-ZP dostupné na stránkách www.vzp.cz/poskytovatele/</w:t>
      </w:r>
      <w:proofErr w:type="spellStart"/>
      <w:r>
        <w:t>ciselniky</w:t>
      </w:r>
      <w:proofErr w:type="spellEnd"/>
      <w:r>
        <w:t>/</w:t>
      </w:r>
      <w:proofErr w:type="spellStart"/>
      <w:r>
        <w:t>zdravotnicke-prostredky</w:t>
      </w:r>
      <w:proofErr w:type="spellEnd"/>
      <w:r>
        <w:t>.</w:t>
      </w:r>
    </w:p>
    <w:p w14:paraId="61AEE0E9" w14:textId="77777777" w:rsidR="00203F28" w:rsidRDefault="00203F28" w:rsidP="00203F28">
      <w:r w:rsidRPr="00074291">
        <w:rPr>
          <w:b/>
        </w:rPr>
        <w:t>PRO</w:t>
      </w:r>
      <w:r>
        <w:t xml:space="preserve"> = preskripční omezení, nabývá hodnoty M (zvlášť účtovaný materiál).</w:t>
      </w:r>
    </w:p>
    <w:p w14:paraId="0CF73E30" w14:textId="77777777" w:rsidR="00203F28" w:rsidRDefault="00203F28" w:rsidP="00203F28">
      <w:r w:rsidRPr="00074291">
        <w:rPr>
          <w:b/>
        </w:rPr>
        <w:t>TBAL</w:t>
      </w:r>
      <w:r>
        <w:t xml:space="preserve"> = měrná jednotka, u ZP – ZUM je možné vyplnit pouze ks (kus).</w:t>
      </w:r>
    </w:p>
    <w:p w14:paraId="04196E5D" w14:textId="77777777" w:rsidR="00203F28" w:rsidRDefault="00203F28" w:rsidP="00203F28">
      <w:r w:rsidRPr="00074291">
        <w:rPr>
          <w:b/>
        </w:rPr>
        <w:t>VYR</w:t>
      </w:r>
      <w:r>
        <w:t xml:space="preserve"> = zkratka výrobce. Navrhovatel zkratku vyplní pouze v případě, kdy je danému výrobci zkratka již přiřazena. Pokud se jedná o nového výrobce, či dalšího distributora k již existujícímu výrobci, který zatím není zapracován v seznamu zkratek, zkratka bude navrhovateli přiřazena. Přehled již přiřazených zkratek výrobců je uveden v pomocném číselníku VYR_PZT.</w:t>
      </w:r>
    </w:p>
    <w:p w14:paraId="5EAB9EBB" w14:textId="77777777" w:rsidR="00203F28" w:rsidRDefault="00203F28" w:rsidP="00203F28">
      <w:r w:rsidRPr="00074291">
        <w:rPr>
          <w:b/>
        </w:rPr>
        <w:t>ZEM</w:t>
      </w:r>
      <w:r>
        <w:t xml:space="preserve"> = zkratka země výrobce. Přehled zkratek zemí je uveden v pomocném číselníku ZEM_PZT a zároveň v listu šablony s názvem Zkratky zemí. Navrhovatel tedy vyplní zkratku země výrobce dle těchto seznamů.</w:t>
      </w:r>
    </w:p>
    <w:p w14:paraId="78F54791" w14:textId="77777777" w:rsidR="00203F28" w:rsidRDefault="00203F28" w:rsidP="00203F28">
      <w:r w:rsidRPr="00074291">
        <w:rPr>
          <w:b/>
        </w:rPr>
        <w:t>CENA PŮVODCE (MENA)</w:t>
      </w:r>
      <w:r>
        <w:t xml:space="preserve"> = prodejní cena bez obchodní přirážky a bez DPH uskutečněná původcem. Uvádí se v pořizovací měně. Cena původce je plně v souladu s aktuálně platným Cenovým předpisem MZ ČR</w:t>
      </w:r>
    </w:p>
    <w:p w14:paraId="74C78B7F" w14:textId="77777777" w:rsidR="00203F28" w:rsidRDefault="00203F28" w:rsidP="00203F28">
      <w:r w:rsidRPr="00074291">
        <w:rPr>
          <w:b/>
        </w:rPr>
        <w:t>MENA</w:t>
      </w:r>
      <w:r>
        <w:t xml:space="preserve"> = měna, mezinárodní označení měny, ve které byl daný ZP zakoupen (pořízen). Tři znaky velkými písmeny.</w:t>
      </w:r>
    </w:p>
    <w:p w14:paraId="263F70DD" w14:textId="77777777" w:rsidR="00203F28" w:rsidRDefault="00203F28" w:rsidP="00203F28">
      <w:r w:rsidRPr="00074291">
        <w:rPr>
          <w:b/>
        </w:rPr>
        <w:t>KURZ</w:t>
      </w:r>
      <w:r>
        <w:t xml:space="preserve"> = převodní kurz mezi 1 jednotkou měny a Kč. Navrhovatel se řídí průměrným kurzem ČNB za čtvrtletí předcházející aktuálnímu čtvrtletí.</w:t>
      </w:r>
    </w:p>
    <w:p w14:paraId="6AD98D26" w14:textId="4D218945" w:rsidR="00203F28" w:rsidRDefault="00203F28" w:rsidP="00203F28">
      <w:r w:rsidRPr="00074291">
        <w:rPr>
          <w:b/>
        </w:rPr>
        <w:lastRenderedPageBreak/>
        <w:t xml:space="preserve">DPH </w:t>
      </w:r>
      <w:r>
        <w:t>= daň z přidané hodnoty. Dle typu ZP základní (21 %), nebo snížená (1</w:t>
      </w:r>
      <w:r w:rsidR="00513833">
        <w:t>2</w:t>
      </w:r>
      <w:r>
        <w:t xml:space="preserve"> %). Pro implantáty lidského původu není kalkulováno se sazbou DPH.</w:t>
      </w:r>
    </w:p>
    <w:p w14:paraId="3708D3DB" w14:textId="77777777" w:rsidR="00203F28" w:rsidRDefault="00203F28" w:rsidP="00203F28">
      <w:r w:rsidRPr="00074291">
        <w:rPr>
          <w:b/>
        </w:rPr>
        <w:t>MFC</w:t>
      </w:r>
      <w:r>
        <w:t xml:space="preserve"> = cena ohlášená navrhovatelem. VZP ji pouze eviduje a negarantuje její shodu s Maximální možnou obchodovatelnou cenou dle Cenového předpisu MZ ČR.</w:t>
      </w:r>
    </w:p>
    <w:p w14:paraId="68B44582" w14:textId="77777777" w:rsidR="00203F28" w:rsidRDefault="00203F28" w:rsidP="00203F28">
      <w:r w:rsidRPr="00074291">
        <w:rPr>
          <w:b/>
        </w:rPr>
        <w:t>PUVCENA</w:t>
      </w:r>
      <w:r>
        <w:t xml:space="preserve"> = cena MFC uvedená v ÚK VZP – ZP platná v době podání návrhu (vyplňuje se v případě návrhu o provedení změny MFC).</w:t>
      </w:r>
    </w:p>
    <w:p w14:paraId="66DB7AF8" w14:textId="77777777" w:rsidR="00203F28" w:rsidRDefault="00203F28" w:rsidP="00203F28">
      <w:r w:rsidRPr="00074291">
        <w:rPr>
          <w:b/>
        </w:rPr>
        <w:t>ZAR</w:t>
      </w:r>
      <w:r>
        <w:t xml:space="preserve"> = záruční doba zdravotnického prostředku. Vyplňuje se pouze u kardiostimulátorů, defibrilátorů a dlouhodobé mechanické srdeční podpory. Udává se v měsících.</w:t>
      </w:r>
    </w:p>
    <w:p w14:paraId="0D0967C5" w14:textId="77777777" w:rsidR="00203F28" w:rsidRDefault="00203F28" w:rsidP="00203F28">
      <w:r w:rsidRPr="00074291">
        <w:rPr>
          <w:b/>
        </w:rPr>
        <w:t>KAT</w:t>
      </w:r>
      <w:r>
        <w:t xml:space="preserve"> = kategorie ZP bude vyplněna pouze u kategorizovaných ZP, jejichž kategorie jsou uvedeny v Metodice k ÚK VZP – ZP, 5 číslic.</w:t>
      </w:r>
    </w:p>
    <w:p w14:paraId="2DAE20E8" w14:textId="593B7CA5" w:rsidR="00315753" w:rsidRDefault="00203F28" w:rsidP="00203F28">
      <w:r w:rsidRPr="00074291">
        <w:rPr>
          <w:b/>
        </w:rPr>
        <w:t>RP5</w:t>
      </w:r>
      <w:r>
        <w:t xml:space="preserve"> = kategorie ZP bude vyplněna pouze u kategorizovaných ZP, jejichž kategorie jsou uvedeny na ÚZIS.</w:t>
      </w:r>
    </w:p>
    <w:p w14:paraId="3A1BD4A4" w14:textId="56516A22" w:rsidR="00082F96" w:rsidRPr="00082F96" w:rsidRDefault="00774E5B" w:rsidP="00082F96">
      <w:pPr>
        <w:rPr>
          <w:lang w:val="en-US"/>
        </w:rPr>
      </w:pPr>
      <w:r w:rsidRPr="44F42C91">
        <w:rPr>
          <w:b/>
          <w:bCs/>
          <w:lang w:val="en-US"/>
        </w:rPr>
        <w:t xml:space="preserve">EMDN = </w:t>
      </w:r>
      <w:r w:rsidRPr="44F42C91">
        <w:rPr>
          <w:lang w:val="en-US"/>
        </w:rPr>
        <w:t xml:space="preserve">EMDN </w:t>
      </w:r>
      <w:proofErr w:type="spellStart"/>
      <w:r w:rsidRPr="44F42C91">
        <w:rPr>
          <w:lang w:val="en-US"/>
        </w:rPr>
        <w:t>kód</w:t>
      </w:r>
      <w:proofErr w:type="spellEnd"/>
      <w:r w:rsidRPr="44F42C91">
        <w:rPr>
          <w:lang w:val="en-US"/>
        </w:rPr>
        <w:t xml:space="preserve"> (European Medical Device Nomenclature), </w:t>
      </w:r>
      <w:r w:rsidR="001B6547" w:rsidRPr="44F42C91">
        <w:rPr>
          <w:lang w:val="en-US"/>
        </w:rPr>
        <w:t xml:space="preserve">viz </w:t>
      </w:r>
      <w:hyperlink r:id="rId5" w:history="1">
        <w:proofErr w:type="spellStart"/>
        <w:r w:rsidR="001B6547" w:rsidRPr="00082F96">
          <w:rPr>
            <w:rStyle w:val="Hypertextovodkaz"/>
          </w:rPr>
          <w:t>European</w:t>
        </w:r>
        <w:proofErr w:type="spellEnd"/>
        <w:r w:rsidR="001B6547" w:rsidRPr="00082F96">
          <w:rPr>
            <w:rStyle w:val="Hypertextovodkaz"/>
          </w:rPr>
          <w:t xml:space="preserve"> Medical </w:t>
        </w:r>
        <w:proofErr w:type="spellStart"/>
        <w:r w:rsidR="001B6547" w:rsidRPr="00082F96">
          <w:rPr>
            <w:rStyle w:val="Hypertextovodkaz"/>
          </w:rPr>
          <w:t>Device</w:t>
        </w:r>
        <w:proofErr w:type="spellEnd"/>
        <w:r w:rsidR="001B6547" w:rsidRPr="00082F96">
          <w:rPr>
            <w:rStyle w:val="Hypertextovodkaz"/>
          </w:rPr>
          <w:t xml:space="preserve"> </w:t>
        </w:r>
        <w:proofErr w:type="spellStart"/>
        <w:r w:rsidR="001B6547" w:rsidRPr="00082F96">
          <w:rPr>
            <w:rStyle w:val="Hypertextovodkaz"/>
          </w:rPr>
          <w:t>Nomenclature</w:t>
        </w:r>
        <w:proofErr w:type="spellEnd"/>
        <w:r w:rsidR="001B6547" w:rsidRPr="00082F96">
          <w:rPr>
            <w:rStyle w:val="Hypertextovodkaz"/>
          </w:rPr>
          <w:t xml:space="preserve"> (EMDN)</w:t>
        </w:r>
      </w:hyperlink>
      <w:r w:rsidR="64E212C9" w:rsidRPr="00082F96">
        <w:rPr>
          <w:b/>
          <w:bCs/>
        </w:rPr>
        <w:t>.</w:t>
      </w:r>
      <w:r w:rsidR="64E212C9" w:rsidRPr="00082F96">
        <w:rPr>
          <w:color w:val="FF0000"/>
        </w:rPr>
        <w:t xml:space="preserve"> </w:t>
      </w:r>
      <w:r w:rsidR="314C987C" w:rsidRPr="00082F96">
        <w:t xml:space="preserve">Pomocí hierarchického stromu EMDN musí být ke zdravotnickému prostředku vždy přiřazen nejpodrobnější a konečný </w:t>
      </w:r>
      <w:r w:rsidR="314C987C" w:rsidRPr="00082F96">
        <w:rPr>
          <w:bCs/>
        </w:rPr>
        <w:t>kód</w:t>
      </w:r>
      <w:r w:rsidR="314C987C" w:rsidRPr="00082F96">
        <w:t xml:space="preserve">, který je k dispozici (tedy nejnižší úroveň </w:t>
      </w:r>
      <w:r w:rsidR="565DDE31" w:rsidRPr="00082F96">
        <w:t>kategorizačního</w:t>
      </w:r>
      <w:r w:rsidR="314C987C" w:rsidRPr="00082F96">
        <w:t xml:space="preserve"> stromu)</w:t>
      </w:r>
      <w:r w:rsidR="21818D1A" w:rsidRPr="00082F96">
        <w:t>.</w:t>
      </w:r>
      <w:r w:rsidR="00082F96" w:rsidRPr="00082F96">
        <w:t xml:space="preserve"> </w:t>
      </w:r>
      <w:r w:rsidR="00082F96">
        <w:t xml:space="preserve">Zelené podbarvení značí, že je pole správně vyplněno. Žluté značí, že byl vyplněn neexistující kód. Červené značí, že v poli není nejnižší úroveň EMDN. Bílé značí, že pole je nevyplněno. </w:t>
      </w:r>
      <w:bookmarkStart w:id="1" w:name="_GoBack"/>
      <w:bookmarkEnd w:id="1"/>
    </w:p>
    <w:p w14:paraId="0E32AA69" w14:textId="1F648BDA" w:rsidR="00774E5B" w:rsidRPr="00774E5B" w:rsidRDefault="00774E5B" w:rsidP="44F42C91">
      <w:pPr>
        <w:rPr>
          <w:color w:val="FF0000"/>
          <w:lang w:val="en-US"/>
        </w:rPr>
      </w:pPr>
    </w:p>
    <w:p w14:paraId="5A29A480" w14:textId="6B25F08C" w:rsidR="00774E5B" w:rsidRPr="00774E5B" w:rsidRDefault="00774E5B" w:rsidP="44F42C91">
      <w:pPr>
        <w:rPr>
          <w:b/>
          <w:bCs/>
          <w:color w:val="FF0000"/>
          <w:lang w:val="en-US"/>
        </w:rPr>
      </w:pPr>
    </w:p>
    <w:sectPr w:rsidR="00774E5B" w:rsidRPr="0077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6827A2" w16cex:dateUtc="2025-02-17T13:00:59.646Z"/>
  <w16cex:commentExtensible w16cex:durableId="0BA0959F" w16cex:dateUtc="2025-02-18T11:59:13.626Z"/>
  <w16cex:commentExtensible w16cex:durableId="5BECF1B8" w16cex:dateUtc="2025-02-21T00:03:08.704Z"/>
  <w16cex:commentExtensible w16cex:durableId="460938F4" w16cex:dateUtc="2025-02-21T00:04:07.651Z"/>
  <w16cex:commentExtensible w16cex:durableId="715DCDEC" w16cex:dateUtc="2025-02-21T00:05:38.40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C89"/>
    <w:multiLevelType w:val="hybridMultilevel"/>
    <w:tmpl w:val="2196C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3"/>
    <w:rsid w:val="00074291"/>
    <w:rsid w:val="00082F96"/>
    <w:rsid w:val="001B6547"/>
    <w:rsid w:val="00203F28"/>
    <w:rsid w:val="00315753"/>
    <w:rsid w:val="004D7B45"/>
    <w:rsid w:val="00513833"/>
    <w:rsid w:val="00774E5B"/>
    <w:rsid w:val="00B86BEC"/>
    <w:rsid w:val="039FC07B"/>
    <w:rsid w:val="09CEDD15"/>
    <w:rsid w:val="0E5E6A17"/>
    <w:rsid w:val="1D297089"/>
    <w:rsid w:val="21818D1A"/>
    <w:rsid w:val="23E8903A"/>
    <w:rsid w:val="2E25AC1C"/>
    <w:rsid w:val="2FAA19B4"/>
    <w:rsid w:val="314C987C"/>
    <w:rsid w:val="374F2B45"/>
    <w:rsid w:val="43EBF6DE"/>
    <w:rsid w:val="44F42C91"/>
    <w:rsid w:val="565DDE31"/>
    <w:rsid w:val="64E212C9"/>
    <w:rsid w:val="67C0C578"/>
    <w:rsid w:val="7A7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22E4"/>
  <w15:chartTrackingRefBased/>
  <w15:docId w15:val="{205740C4-7040-4531-A9E7-873DC23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6547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B4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5b2a0aab0bf1412a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gate.ec.europa.eu/dyna2/emd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Milena (VZP ČR Ústředí)</dc:creator>
  <cp:keywords/>
  <dc:description/>
  <cp:lastModifiedBy>Šourek Jakub Ing. (VZP ČR Ústředí)</cp:lastModifiedBy>
  <cp:revision>2</cp:revision>
  <dcterms:created xsi:type="dcterms:W3CDTF">2025-05-22T08:21:00Z</dcterms:created>
  <dcterms:modified xsi:type="dcterms:W3CDTF">2025-05-22T08:21:00Z</dcterms:modified>
</cp:coreProperties>
</file>