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7E66F" w14:textId="77777777" w:rsidR="0071545C" w:rsidRPr="00813A71" w:rsidRDefault="0071545C" w:rsidP="00874D33">
      <w:pPr>
        <w:pStyle w:val="Nadpis2"/>
        <w:jc w:val="center"/>
        <w:rPr>
          <w:rFonts w:ascii="Times New Roman" w:hAnsi="Times New Roman" w:cs="Times New Roman"/>
          <w:b w:val="0"/>
          <w:color w:val="548DD4" w:themeColor="text2" w:themeTint="99"/>
          <w:sz w:val="22"/>
          <w:szCs w:val="22"/>
        </w:rPr>
      </w:pPr>
      <w:r w:rsidRPr="00A0795A">
        <w:rPr>
          <w:rFonts w:ascii="Times New Roman" w:hAnsi="Times New Roman" w:cs="Times New Roman"/>
          <w:sz w:val="22"/>
          <w:szCs w:val="22"/>
        </w:rPr>
        <w:t>Informace pro poskytovatele hrazených služeb laboratoř lékařské genetiky</w:t>
      </w:r>
      <w:r w:rsidR="00874D33" w:rsidRPr="00A0795A">
        <w:rPr>
          <w:rFonts w:ascii="Times New Roman" w:hAnsi="Times New Roman" w:cs="Times New Roman"/>
          <w:sz w:val="22"/>
          <w:szCs w:val="22"/>
        </w:rPr>
        <w:t xml:space="preserve"> </w:t>
      </w:r>
      <w:r w:rsidR="0057158B" w:rsidRPr="00A0795A">
        <w:rPr>
          <w:rFonts w:ascii="Times New Roman" w:hAnsi="Times New Roman" w:cs="Times New Roman"/>
          <w:sz w:val="22"/>
          <w:szCs w:val="22"/>
        </w:rPr>
        <w:t xml:space="preserve">a sdílené </w:t>
      </w:r>
      <w:proofErr w:type="gramStart"/>
      <w:r w:rsidR="0057158B" w:rsidRPr="00A0795A">
        <w:rPr>
          <w:rFonts w:ascii="Times New Roman" w:hAnsi="Times New Roman" w:cs="Times New Roman"/>
          <w:sz w:val="22"/>
          <w:szCs w:val="22"/>
        </w:rPr>
        <w:t>odbornosti</w:t>
      </w:r>
      <w:r w:rsidR="00521921" w:rsidRPr="006B16C9">
        <w:rPr>
          <w:rFonts w:ascii="Times New Roman" w:hAnsi="Times New Roman" w:cs="Times New Roman"/>
          <w:color w:val="548DD4" w:themeColor="text2" w:themeTint="99"/>
          <w:sz w:val="22"/>
          <w:szCs w:val="22"/>
        </w:rPr>
        <w:t xml:space="preserve">- </w:t>
      </w:r>
      <w:r w:rsidR="00521921" w:rsidRPr="00ED50A9">
        <w:rPr>
          <w:color w:val="548DD4" w:themeColor="text2" w:themeTint="99"/>
          <w:sz w:val="22"/>
          <w:szCs w:val="22"/>
          <w:highlight w:val="yellow"/>
        </w:rPr>
        <w:t>účinnost</w:t>
      </w:r>
      <w:proofErr w:type="gramEnd"/>
      <w:r w:rsidR="00521921" w:rsidRPr="00ED50A9">
        <w:rPr>
          <w:color w:val="548DD4" w:themeColor="text2" w:themeTint="99"/>
          <w:sz w:val="22"/>
          <w:szCs w:val="22"/>
          <w:highlight w:val="yellow"/>
        </w:rPr>
        <w:t xml:space="preserve"> od 1.</w:t>
      </w:r>
      <w:r w:rsidR="00D67D0C" w:rsidRPr="00ED50A9">
        <w:rPr>
          <w:color w:val="548DD4" w:themeColor="text2" w:themeTint="99"/>
          <w:sz w:val="22"/>
          <w:szCs w:val="22"/>
          <w:highlight w:val="yellow"/>
        </w:rPr>
        <w:t xml:space="preserve"> 1</w:t>
      </w:r>
      <w:r w:rsidR="00020700" w:rsidRPr="00ED50A9">
        <w:rPr>
          <w:color w:val="548DD4" w:themeColor="text2" w:themeTint="99"/>
          <w:sz w:val="22"/>
          <w:szCs w:val="22"/>
          <w:highlight w:val="yellow"/>
        </w:rPr>
        <w:t>.</w:t>
      </w:r>
      <w:r w:rsidR="00D67D0C" w:rsidRPr="00ED50A9">
        <w:rPr>
          <w:color w:val="548DD4" w:themeColor="text2" w:themeTint="99"/>
          <w:sz w:val="22"/>
          <w:szCs w:val="22"/>
          <w:highlight w:val="yellow"/>
        </w:rPr>
        <w:t xml:space="preserve"> </w:t>
      </w:r>
      <w:r w:rsidR="00521921" w:rsidRPr="00ED50A9">
        <w:rPr>
          <w:color w:val="548DD4" w:themeColor="text2" w:themeTint="99"/>
          <w:sz w:val="22"/>
          <w:szCs w:val="22"/>
          <w:highlight w:val="yellow"/>
        </w:rPr>
        <w:t>20</w:t>
      </w:r>
      <w:r w:rsidR="00ED50A9" w:rsidRPr="00ED50A9">
        <w:rPr>
          <w:color w:val="548DD4" w:themeColor="text2" w:themeTint="99"/>
          <w:sz w:val="22"/>
          <w:szCs w:val="22"/>
          <w:highlight w:val="yellow"/>
        </w:rPr>
        <w:t>25</w:t>
      </w:r>
    </w:p>
    <w:p w14:paraId="153FEED1" w14:textId="77777777" w:rsidR="00746C10" w:rsidRPr="00813A71" w:rsidRDefault="00746C10" w:rsidP="00CD1D03">
      <w:pPr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</w:rPr>
      </w:pPr>
    </w:p>
    <w:p w14:paraId="50B98E22" w14:textId="77777777" w:rsidR="00122EE8" w:rsidRPr="00A0795A" w:rsidRDefault="00122EE8" w:rsidP="00874D33">
      <w:pPr>
        <w:jc w:val="both"/>
        <w:rPr>
          <w:rFonts w:ascii="Times New Roman" w:hAnsi="Times New Roman" w:cs="Times New Roman"/>
        </w:rPr>
      </w:pPr>
      <w:r w:rsidRPr="00A0795A">
        <w:rPr>
          <w:rFonts w:ascii="Times New Roman" w:hAnsi="Times New Roman" w:cs="Times New Roman"/>
        </w:rPr>
        <w:t>---------------------------------------------------------------------------------------------------------------------------</w:t>
      </w:r>
    </w:p>
    <w:p w14:paraId="798E8FC1" w14:textId="77777777" w:rsidR="00874D33" w:rsidRPr="00A0795A" w:rsidRDefault="00874D33" w:rsidP="00874D33">
      <w:pPr>
        <w:jc w:val="both"/>
        <w:rPr>
          <w:rFonts w:ascii="Times New Roman" w:hAnsi="Times New Roman" w:cs="Times New Roman"/>
        </w:rPr>
      </w:pPr>
      <w:r w:rsidRPr="00A0795A">
        <w:rPr>
          <w:rFonts w:ascii="Times New Roman" w:hAnsi="Times New Roman" w:cs="Times New Roman"/>
        </w:rPr>
        <w:t xml:space="preserve">VZP ČR, </w:t>
      </w:r>
      <w:r w:rsidR="00122EE8" w:rsidRPr="00A0795A">
        <w:rPr>
          <w:rFonts w:ascii="Times New Roman" w:hAnsi="Times New Roman" w:cs="Times New Roman"/>
        </w:rPr>
        <w:t>SZP ČR</w:t>
      </w:r>
      <w:r w:rsidRPr="00A0795A">
        <w:rPr>
          <w:rFonts w:ascii="Times New Roman" w:hAnsi="Times New Roman" w:cs="Times New Roman"/>
        </w:rPr>
        <w:t xml:space="preserve"> a Česká společností lékařské genetiky a genomiky ČLS JEP se zároveň v rámci společných jednání vedených v roce 2017</w:t>
      </w:r>
      <w:r w:rsidR="00020700">
        <w:rPr>
          <w:rFonts w:ascii="Times New Roman" w:hAnsi="Times New Roman" w:cs="Times New Roman"/>
        </w:rPr>
        <w:t xml:space="preserve"> a 2018</w:t>
      </w:r>
      <w:r w:rsidRPr="00A0795A">
        <w:rPr>
          <w:rFonts w:ascii="Times New Roman" w:hAnsi="Times New Roman" w:cs="Times New Roman"/>
        </w:rPr>
        <w:t xml:space="preserve"> dohodly na vytvoření VZP-výkonů/balíčků pro vybrané diagnózy molekulární genetiky, včetně podmínek a pravidel pro jejich provádění. </w:t>
      </w:r>
    </w:p>
    <w:p w14:paraId="6D2DE469" w14:textId="77777777" w:rsidR="00874D33" w:rsidRPr="00A0795A" w:rsidRDefault="00874D33" w:rsidP="00874D33">
      <w:pPr>
        <w:jc w:val="both"/>
        <w:rPr>
          <w:rFonts w:ascii="Times New Roman" w:hAnsi="Times New Roman" w:cs="Times New Roman"/>
        </w:rPr>
      </w:pPr>
    </w:p>
    <w:p w14:paraId="14A06F62" w14:textId="77777777" w:rsidR="00D67D0C" w:rsidRPr="00813A71" w:rsidRDefault="00467B6D" w:rsidP="00D67D0C">
      <w:pPr>
        <w:pStyle w:val="Nadpis2"/>
        <w:jc w:val="center"/>
        <w:rPr>
          <w:rFonts w:ascii="Times New Roman" w:hAnsi="Times New Roman" w:cs="Times New Roman"/>
          <w:b w:val="0"/>
          <w:color w:val="548DD4" w:themeColor="text2" w:themeTint="99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„</w:t>
      </w:r>
      <w:r w:rsidR="00874D33" w:rsidRPr="00A0795A">
        <w:rPr>
          <w:rFonts w:ascii="Times New Roman" w:hAnsi="Times New Roman" w:cs="Times New Roman"/>
          <w:sz w:val="22"/>
          <w:szCs w:val="22"/>
        </w:rPr>
        <w:t xml:space="preserve">Pravidla pro nasmlouvání a </w:t>
      </w:r>
      <w:r w:rsidR="00122EE8" w:rsidRPr="00A0795A">
        <w:rPr>
          <w:rFonts w:ascii="Times New Roman" w:hAnsi="Times New Roman" w:cs="Times New Roman"/>
          <w:sz w:val="22"/>
          <w:szCs w:val="22"/>
        </w:rPr>
        <w:t>vykazování –</w:t>
      </w:r>
      <w:r w:rsidR="00874D33" w:rsidRPr="00A0795A">
        <w:rPr>
          <w:rFonts w:ascii="Times New Roman" w:hAnsi="Times New Roman" w:cs="Times New Roman"/>
          <w:sz w:val="22"/>
          <w:szCs w:val="22"/>
        </w:rPr>
        <w:t xml:space="preserve"> rok 2018</w:t>
      </w:r>
      <w:r>
        <w:rPr>
          <w:rFonts w:ascii="Times New Roman" w:hAnsi="Times New Roman" w:cs="Times New Roman"/>
          <w:sz w:val="22"/>
          <w:szCs w:val="22"/>
        </w:rPr>
        <w:t>“</w:t>
      </w:r>
      <w:r w:rsidR="00521921" w:rsidRPr="00A0795A">
        <w:rPr>
          <w:rFonts w:ascii="Times New Roman" w:hAnsi="Times New Roman" w:cs="Times New Roman"/>
          <w:sz w:val="22"/>
          <w:szCs w:val="22"/>
        </w:rPr>
        <w:t xml:space="preserve"> </w:t>
      </w:r>
      <w:r w:rsidR="00813A71">
        <w:rPr>
          <w:rFonts w:ascii="Times New Roman" w:hAnsi="Times New Roman" w:cs="Times New Roman"/>
          <w:sz w:val="22"/>
          <w:szCs w:val="22"/>
        </w:rPr>
        <w:t xml:space="preserve">- </w:t>
      </w:r>
      <w:r w:rsidR="00D67D0C" w:rsidRPr="00ED50A9">
        <w:rPr>
          <w:color w:val="548DD4" w:themeColor="text2" w:themeTint="99"/>
          <w:sz w:val="22"/>
          <w:szCs w:val="22"/>
          <w:highlight w:val="yellow"/>
        </w:rPr>
        <w:t>účinnost od 1. 1</w:t>
      </w:r>
      <w:r w:rsidRPr="00ED50A9">
        <w:rPr>
          <w:color w:val="548DD4" w:themeColor="text2" w:themeTint="99"/>
          <w:sz w:val="22"/>
          <w:szCs w:val="22"/>
          <w:highlight w:val="yellow"/>
        </w:rPr>
        <w:t>.</w:t>
      </w:r>
      <w:r w:rsidR="00D67D0C" w:rsidRPr="00ED50A9">
        <w:rPr>
          <w:color w:val="548DD4" w:themeColor="text2" w:themeTint="99"/>
          <w:sz w:val="22"/>
          <w:szCs w:val="22"/>
          <w:highlight w:val="yellow"/>
        </w:rPr>
        <w:t xml:space="preserve"> 20</w:t>
      </w:r>
      <w:r w:rsidR="00ED50A9" w:rsidRPr="00ED50A9">
        <w:rPr>
          <w:color w:val="548DD4" w:themeColor="text2" w:themeTint="99"/>
          <w:sz w:val="22"/>
          <w:szCs w:val="22"/>
          <w:highlight w:val="yellow"/>
        </w:rPr>
        <w:t>25</w:t>
      </w:r>
    </w:p>
    <w:p w14:paraId="69DDB0FB" w14:textId="77777777" w:rsidR="0071678D" w:rsidRPr="00A0795A" w:rsidRDefault="0071678D" w:rsidP="00D67D0C">
      <w:pPr>
        <w:pStyle w:val="Nadpis2"/>
        <w:jc w:val="center"/>
        <w:rPr>
          <w:rFonts w:ascii="Times New Roman" w:hAnsi="Times New Roman" w:cs="Times New Roman"/>
        </w:rPr>
      </w:pPr>
    </w:p>
    <w:p w14:paraId="78DB77BA" w14:textId="77777777" w:rsidR="00CD1D03" w:rsidRPr="00A0795A" w:rsidRDefault="00EA4365" w:rsidP="002F2983">
      <w:pPr>
        <w:spacing w:after="0"/>
        <w:jc w:val="both"/>
        <w:rPr>
          <w:rFonts w:ascii="Times New Roman" w:hAnsi="Times New Roman" w:cs="Times New Roman"/>
        </w:rPr>
      </w:pPr>
      <w:r w:rsidRPr="00A0795A">
        <w:rPr>
          <w:rFonts w:ascii="Times New Roman" w:hAnsi="Times New Roman" w:cs="Times New Roman"/>
        </w:rPr>
        <w:t xml:space="preserve">Závěry </w:t>
      </w:r>
      <w:r w:rsidR="00270870" w:rsidRPr="00A0795A">
        <w:rPr>
          <w:rFonts w:ascii="Times New Roman" w:hAnsi="Times New Roman" w:cs="Times New Roman"/>
        </w:rPr>
        <w:t xml:space="preserve">jednání </w:t>
      </w:r>
      <w:r w:rsidR="00E71163" w:rsidRPr="00A0795A">
        <w:rPr>
          <w:rFonts w:ascii="Times New Roman" w:hAnsi="Times New Roman" w:cs="Times New Roman"/>
        </w:rPr>
        <w:t xml:space="preserve">VZP ČR, SZP a </w:t>
      </w:r>
      <w:r w:rsidR="00270870" w:rsidRPr="00A0795A">
        <w:rPr>
          <w:rFonts w:ascii="Times New Roman" w:hAnsi="Times New Roman" w:cs="Times New Roman"/>
        </w:rPr>
        <w:t>Česk</w:t>
      </w:r>
      <w:r w:rsidR="00E71163" w:rsidRPr="00A0795A">
        <w:rPr>
          <w:rFonts w:ascii="Times New Roman" w:hAnsi="Times New Roman" w:cs="Times New Roman"/>
        </w:rPr>
        <w:t>é</w:t>
      </w:r>
      <w:r w:rsidR="00270870" w:rsidRPr="00A0795A">
        <w:rPr>
          <w:rFonts w:ascii="Times New Roman" w:hAnsi="Times New Roman" w:cs="Times New Roman"/>
        </w:rPr>
        <w:t xml:space="preserve"> </w:t>
      </w:r>
      <w:r w:rsidR="00E71163" w:rsidRPr="00A0795A">
        <w:rPr>
          <w:rFonts w:ascii="Times New Roman" w:hAnsi="Times New Roman" w:cs="Times New Roman"/>
        </w:rPr>
        <w:t>společnosti</w:t>
      </w:r>
      <w:r w:rsidR="00270870" w:rsidRPr="00A0795A">
        <w:rPr>
          <w:rFonts w:ascii="Times New Roman" w:hAnsi="Times New Roman" w:cs="Times New Roman"/>
        </w:rPr>
        <w:t xml:space="preserve"> lékařské genetiky a </w:t>
      </w:r>
      <w:r w:rsidR="00CD1D03" w:rsidRPr="00A0795A">
        <w:rPr>
          <w:rFonts w:ascii="Times New Roman" w:hAnsi="Times New Roman" w:cs="Times New Roman"/>
        </w:rPr>
        <w:t>genomiky ČLS</w:t>
      </w:r>
      <w:r w:rsidRPr="00A0795A">
        <w:rPr>
          <w:rFonts w:ascii="Times New Roman" w:hAnsi="Times New Roman" w:cs="Times New Roman"/>
        </w:rPr>
        <w:t xml:space="preserve"> JEP</w:t>
      </w:r>
      <w:r w:rsidR="00CD1D03" w:rsidRPr="00A0795A">
        <w:rPr>
          <w:rFonts w:ascii="Times New Roman" w:hAnsi="Times New Roman" w:cs="Times New Roman"/>
        </w:rPr>
        <w:t>:</w:t>
      </w:r>
    </w:p>
    <w:p w14:paraId="168D2604" w14:textId="77777777" w:rsidR="0071678D" w:rsidRPr="00A0795A" w:rsidRDefault="0071678D" w:rsidP="002F2983">
      <w:pPr>
        <w:spacing w:after="0"/>
        <w:jc w:val="both"/>
        <w:rPr>
          <w:rFonts w:ascii="Times New Roman" w:hAnsi="Times New Roman" w:cs="Times New Roman"/>
        </w:rPr>
      </w:pPr>
    </w:p>
    <w:p w14:paraId="3FF81C47" w14:textId="4D1826F2" w:rsidR="00EA4365" w:rsidRPr="00A0795A" w:rsidRDefault="00422A6B" w:rsidP="002F298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0795A">
        <w:rPr>
          <w:rFonts w:ascii="Times New Roman" w:hAnsi="Times New Roman" w:cs="Times New Roman"/>
        </w:rPr>
        <w:t>V</w:t>
      </w:r>
      <w:r w:rsidR="00D075B6" w:rsidRPr="00A0795A">
        <w:rPr>
          <w:rFonts w:ascii="Times New Roman" w:hAnsi="Times New Roman" w:cs="Times New Roman"/>
        </w:rPr>
        <w:t xml:space="preserve">yšetření </w:t>
      </w:r>
      <w:proofErr w:type="spellStart"/>
      <w:r w:rsidR="00416A32" w:rsidRPr="00A0795A">
        <w:rPr>
          <w:rFonts w:ascii="Times New Roman" w:hAnsi="Times New Roman" w:cs="Times New Roman"/>
        </w:rPr>
        <w:t>germinálního</w:t>
      </w:r>
      <w:proofErr w:type="spellEnd"/>
      <w:r w:rsidR="00416A32" w:rsidRPr="00A0795A">
        <w:rPr>
          <w:rFonts w:ascii="Times New Roman" w:hAnsi="Times New Roman" w:cs="Times New Roman"/>
        </w:rPr>
        <w:t xml:space="preserve"> genomu </w:t>
      </w:r>
      <w:r w:rsidR="00D075B6" w:rsidRPr="00A0795A">
        <w:rPr>
          <w:rFonts w:ascii="Times New Roman" w:hAnsi="Times New Roman" w:cs="Times New Roman"/>
        </w:rPr>
        <w:t>indikuje ošetřující lékař pacienta</w:t>
      </w:r>
      <w:r w:rsidR="00047BC9" w:rsidRPr="00A0795A">
        <w:rPr>
          <w:rFonts w:ascii="Times New Roman" w:hAnsi="Times New Roman" w:cs="Times New Roman"/>
        </w:rPr>
        <w:t xml:space="preserve"> </w:t>
      </w:r>
      <w:proofErr w:type="spellStart"/>
      <w:r w:rsidR="00047BC9" w:rsidRPr="00A0795A">
        <w:rPr>
          <w:rFonts w:ascii="Times New Roman" w:hAnsi="Times New Roman" w:cs="Times New Roman"/>
        </w:rPr>
        <w:t>odb</w:t>
      </w:r>
      <w:proofErr w:type="spellEnd"/>
      <w:r w:rsidR="00047BC9" w:rsidRPr="00A0795A">
        <w:rPr>
          <w:rFonts w:ascii="Times New Roman" w:hAnsi="Times New Roman" w:cs="Times New Roman"/>
        </w:rPr>
        <w:t xml:space="preserve">. </w:t>
      </w:r>
      <w:r w:rsidR="00047BC9" w:rsidRPr="00954825">
        <w:rPr>
          <w:rFonts w:ascii="Times New Roman" w:hAnsi="Times New Roman" w:cs="Times New Roman"/>
        </w:rPr>
        <w:t>208</w:t>
      </w:r>
      <w:r w:rsidR="00954825">
        <w:rPr>
          <w:rFonts w:ascii="Times New Roman" w:hAnsi="Times New Roman" w:cs="Times New Roman"/>
        </w:rPr>
        <w:t xml:space="preserve">, </w:t>
      </w:r>
      <w:r w:rsidR="00416A32" w:rsidRPr="00954825">
        <w:rPr>
          <w:rFonts w:ascii="Times New Roman" w:hAnsi="Times New Roman" w:cs="Times New Roman"/>
        </w:rPr>
        <w:t>event</w:t>
      </w:r>
      <w:r w:rsidRPr="00A0795A">
        <w:rPr>
          <w:rFonts w:ascii="Times New Roman" w:hAnsi="Times New Roman" w:cs="Times New Roman"/>
        </w:rPr>
        <w:t xml:space="preserve">. odbornosti dle </w:t>
      </w:r>
      <w:r w:rsidR="00416A32" w:rsidRPr="00A0795A">
        <w:rPr>
          <w:rFonts w:ascii="Times New Roman" w:hAnsi="Times New Roman" w:cs="Times New Roman"/>
        </w:rPr>
        <w:t xml:space="preserve">přílohy č. 1 – stratifikace </w:t>
      </w:r>
      <w:proofErr w:type="spellStart"/>
      <w:r w:rsidR="00416A32" w:rsidRPr="00A0795A">
        <w:rPr>
          <w:rFonts w:ascii="Times New Roman" w:hAnsi="Times New Roman" w:cs="Times New Roman"/>
        </w:rPr>
        <w:t>odb</w:t>
      </w:r>
      <w:proofErr w:type="spellEnd"/>
      <w:r w:rsidR="00416A32" w:rsidRPr="00A0795A">
        <w:rPr>
          <w:rFonts w:ascii="Times New Roman" w:hAnsi="Times New Roman" w:cs="Times New Roman"/>
        </w:rPr>
        <w:t xml:space="preserve">. 816, a to </w:t>
      </w:r>
      <w:r w:rsidR="00D075B6" w:rsidRPr="00A0795A">
        <w:rPr>
          <w:rFonts w:ascii="Times New Roman" w:hAnsi="Times New Roman" w:cs="Times New Roman"/>
        </w:rPr>
        <w:t>na základě řádně zdokumentovaného klinického vyšetření (tj. vyšetření spojeného s fyzickou p</w:t>
      </w:r>
      <w:r w:rsidRPr="00A0795A">
        <w:rPr>
          <w:rFonts w:ascii="Times New Roman" w:hAnsi="Times New Roman" w:cs="Times New Roman"/>
        </w:rPr>
        <w:t>řítomností pacienta v ordinaci).</w:t>
      </w:r>
    </w:p>
    <w:p w14:paraId="2C61ABCE" w14:textId="77777777" w:rsidR="00047BC9" w:rsidRPr="00A0795A" w:rsidRDefault="00047BC9" w:rsidP="002F2983">
      <w:pPr>
        <w:pStyle w:val="Odstavecseseznamem"/>
        <w:jc w:val="both"/>
        <w:rPr>
          <w:rFonts w:ascii="Times New Roman" w:hAnsi="Times New Roman" w:cs="Times New Roman"/>
        </w:rPr>
      </w:pPr>
    </w:p>
    <w:p w14:paraId="3A08D9C6" w14:textId="3BA4E7BE" w:rsidR="00047BC9" w:rsidRPr="00A0795A" w:rsidRDefault="00363095" w:rsidP="002F2983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63095">
        <w:rPr>
          <w:rFonts w:ascii="Times New Roman" w:hAnsi="Times New Roman" w:cs="Times New Roman"/>
          <w:highlight w:val="yellow"/>
        </w:rPr>
        <w:t xml:space="preserve">V </w:t>
      </w:r>
      <w:r w:rsidR="00244673" w:rsidRPr="00363095">
        <w:rPr>
          <w:rFonts w:ascii="Times New Roman" w:hAnsi="Times New Roman" w:cs="Times New Roman"/>
          <w:highlight w:val="yellow"/>
        </w:rPr>
        <w:t>žádost</w:t>
      </w:r>
      <w:r w:rsidRPr="00363095">
        <w:rPr>
          <w:rFonts w:ascii="Times New Roman" w:hAnsi="Times New Roman" w:cs="Times New Roman"/>
          <w:highlight w:val="yellow"/>
        </w:rPr>
        <w:t>i</w:t>
      </w:r>
      <w:r w:rsidR="00244673" w:rsidRPr="00363095">
        <w:rPr>
          <w:rFonts w:ascii="Times New Roman" w:hAnsi="Times New Roman" w:cs="Times New Roman"/>
          <w:highlight w:val="yellow"/>
        </w:rPr>
        <w:t xml:space="preserve"> poskytovatele o nasmlouvání výkonů o</w:t>
      </w:r>
      <w:r w:rsidR="00244673">
        <w:rPr>
          <w:rFonts w:ascii="Times New Roman" w:hAnsi="Times New Roman" w:cs="Times New Roman"/>
        </w:rPr>
        <w:t xml:space="preserve"> </w:t>
      </w:r>
      <w:r w:rsidR="00047BC9" w:rsidRPr="00A0795A">
        <w:rPr>
          <w:rFonts w:ascii="Times New Roman" w:hAnsi="Times New Roman" w:cs="Times New Roman"/>
        </w:rPr>
        <w:t xml:space="preserve">vyšetření </w:t>
      </w:r>
      <w:proofErr w:type="spellStart"/>
      <w:r w:rsidR="00424F34" w:rsidRPr="00912AC5">
        <w:rPr>
          <w:rFonts w:ascii="Times New Roman" w:hAnsi="Times New Roman" w:cs="Times New Roman"/>
          <w:highlight w:val="yellow"/>
        </w:rPr>
        <w:t>germinálního</w:t>
      </w:r>
      <w:proofErr w:type="spellEnd"/>
      <w:r w:rsidR="003A0AAA">
        <w:rPr>
          <w:rFonts w:ascii="Times New Roman" w:hAnsi="Times New Roman" w:cs="Times New Roman"/>
          <w:highlight w:val="yellow"/>
        </w:rPr>
        <w:t xml:space="preserve"> </w:t>
      </w:r>
      <w:bookmarkStart w:id="0" w:name="_GoBack"/>
      <w:bookmarkEnd w:id="0"/>
      <w:r w:rsidR="00424F34" w:rsidRPr="00912AC5">
        <w:rPr>
          <w:rFonts w:ascii="Times New Roman" w:hAnsi="Times New Roman" w:cs="Times New Roman"/>
          <w:highlight w:val="yellow"/>
        </w:rPr>
        <w:t>a</w:t>
      </w:r>
      <w:r w:rsidR="00424F34">
        <w:rPr>
          <w:rFonts w:ascii="Times New Roman" w:hAnsi="Times New Roman" w:cs="Times New Roman"/>
        </w:rPr>
        <w:t xml:space="preserve"> </w:t>
      </w:r>
      <w:r w:rsidR="00047BC9" w:rsidRPr="00A0795A">
        <w:rPr>
          <w:rFonts w:ascii="Times New Roman" w:hAnsi="Times New Roman" w:cs="Times New Roman"/>
        </w:rPr>
        <w:t>somatického genomu je nutno uvést účel provádění</w:t>
      </w:r>
      <w:r w:rsidR="00416A32" w:rsidRPr="00A0795A">
        <w:rPr>
          <w:rFonts w:ascii="Times New Roman" w:hAnsi="Times New Roman" w:cs="Times New Roman"/>
        </w:rPr>
        <w:t xml:space="preserve"> (dle diagnostických skupin</w:t>
      </w:r>
      <w:r w:rsidR="00AB5FF0">
        <w:rPr>
          <w:rFonts w:ascii="Times New Roman" w:hAnsi="Times New Roman" w:cs="Times New Roman"/>
        </w:rPr>
        <w:t xml:space="preserve"> </w:t>
      </w:r>
      <w:r w:rsidR="00AB5FF0" w:rsidRPr="00363095">
        <w:rPr>
          <w:rFonts w:ascii="Times New Roman" w:hAnsi="Times New Roman" w:cs="Times New Roman"/>
          <w:highlight w:val="yellow"/>
        </w:rPr>
        <w:t>dle ORPHA</w:t>
      </w:r>
      <w:r w:rsidR="00331DD7" w:rsidRPr="00363095">
        <w:rPr>
          <w:rFonts w:ascii="Times New Roman" w:hAnsi="Times New Roman" w:cs="Times New Roman"/>
          <w:highlight w:val="yellow"/>
        </w:rPr>
        <w:t xml:space="preserve"> a MKN 10</w:t>
      </w:r>
      <w:r w:rsidR="00416A32" w:rsidRPr="00A0795A">
        <w:rPr>
          <w:rFonts w:ascii="Times New Roman" w:hAnsi="Times New Roman" w:cs="Times New Roman"/>
        </w:rPr>
        <w:t xml:space="preserve">) </w:t>
      </w:r>
      <w:r w:rsidR="00047BC9" w:rsidRPr="00A0795A">
        <w:rPr>
          <w:rFonts w:ascii="Times New Roman" w:hAnsi="Times New Roman" w:cs="Times New Roman"/>
        </w:rPr>
        <w:t>a očekávaný rozsah</w:t>
      </w:r>
      <w:r w:rsidR="00422A6B" w:rsidRPr="00A0795A">
        <w:rPr>
          <w:rFonts w:ascii="Times New Roman" w:hAnsi="Times New Roman" w:cs="Times New Roman"/>
        </w:rPr>
        <w:t xml:space="preserve"> (</w:t>
      </w:r>
      <w:r w:rsidR="00416A32" w:rsidRPr="00A0795A">
        <w:rPr>
          <w:rFonts w:ascii="Times New Roman" w:hAnsi="Times New Roman" w:cs="Times New Roman"/>
        </w:rPr>
        <w:t xml:space="preserve">předpokládaný počet vyšetření za rok). </w:t>
      </w:r>
      <w:r w:rsidR="00047BC9" w:rsidRPr="00A0795A">
        <w:rPr>
          <w:rFonts w:ascii="Times New Roman" w:hAnsi="Times New Roman" w:cs="Times New Roman"/>
        </w:rPr>
        <w:t xml:space="preserve"> </w:t>
      </w:r>
    </w:p>
    <w:p w14:paraId="009755E7" w14:textId="77777777" w:rsidR="00D075B6" w:rsidRPr="00A0795A" w:rsidRDefault="00D075B6" w:rsidP="002F2983">
      <w:pPr>
        <w:pStyle w:val="Odstavecseseznamem"/>
        <w:jc w:val="both"/>
        <w:rPr>
          <w:rFonts w:ascii="Times New Roman" w:hAnsi="Times New Roman" w:cs="Times New Roman"/>
        </w:rPr>
      </w:pPr>
    </w:p>
    <w:p w14:paraId="48C731A5" w14:textId="77777777" w:rsidR="00270870" w:rsidRPr="00A0795A" w:rsidRDefault="006B7931" w:rsidP="002F2983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0795A">
        <w:rPr>
          <w:rFonts w:ascii="Times New Roman" w:hAnsi="Times New Roman" w:cs="Times New Roman"/>
        </w:rPr>
        <w:t>V</w:t>
      </w:r>
      <w:r w:rsidR="0071545C" w:rsidRPr="00A0795A">
        <w:rPr>
          <w:rFonts w:ascii="Times New Roman" w:hAnsi="Times New Roman" w:cs="Times New Roman"/>
        </w:rPr>
        <w:t>ybran</w:t>
      </w:r>
      <w:r w:rsidR="00047BC9" w:rsidRPr="00A0795A">
        <w:rPr>
          <w:rFonts w:ascii="Times New Roman" w:hAnsi="Times New Roman" w:cs="Times New Roman"/>
        </w:rPr>
        <w:t xml:space="preserve">é diagnózy molekulární genetiky </w:t>
      </w:r>
      <w:r w:rsidR="0071545C" w:rsidRPr="00A0795A">
        <w:rPr>
          <w:rFonts w:ascii="Times New Roman" w:hAnsi="Times New Roman" w:cs="Times New Roman"/>
        </w:rPr>
        <w:t>budou hrazeny výhradně</w:t>
      </w:r>
      <w:r w:rsidR="00CD1D03" w:rsidRPr="00A0795A">
        <w:rPr>
          <w:rFonts w:ascii="Times New Roman" w:hAnsi="Times New Roman" w:cs="Times New Roman"/>
        </w:rPr>
        <w:t xml:space="preserve"> VZP-výkony/</w:t>
      </w:r>
      <w:r w:rsidR="00270870" w:rsidRPr="00A0795A">
        <w:rPr>
          <w:rFonts w:ascii="Times New Roman" w:hAnsi="Times New Roman" w:cs="Times New Roman"/>
        </w:rPr>
        <w:t xml:space="preserve">balíčky </w:t>
      </w:r>
      <w:r w:rsidR="0071545C" w:rsidRPr="00A0795A">
        <w:rPr>
          <w:rFonts w:ascii="Times New Roman" w:hAnsi="Times New Roman" w:cs="Times New Roman"/>
        </w:rPr>
        <w:t>dle uvedené přílohy</w:t>
      </w:r>
      <w:r w:rsidR="00E71163" w:rsidRPr="00A0795A">
        <w:rPr>
          <w:rFonts w:ascii="Times New Roman" w:hAnsi="Times New Roman" w:cs="Times New Roman"/>
        </w:rPr>
        <w:t xml:space="preserve"> č. 1 – stratifikace </w:t>
      </w:r>
      <w:proofErr w:type="spellStart"/>
      <w:r w:rsidR="00E71163" w:rsidRPr="00A0795A">
        <w:rPr>
          <w:rFonts w:ascii="Times New Roman" w:hAnsi="Times New Roman" w:cs="Times New Roman"/>
        </w:rPr>
        <w:t>odb</w:t>
      </w:r>
      <w:proofErr w:type="spellEnd"/>
      <w:r w:rsidR="00E71163" w:rsidRPr="00A0795A">
        <w:rPr>
          <w:rFonts w:ascii="Times New Roman" w:hAnsi="Times New Roman" w:cs="Times New Roman"/>
        </w:rPr>
        <w:t>. 816</w:t>
      </w:r>
      <w:r w:rsidR="00D075B6" w:rsidRPr="00A0795A">
        <w:rPr>
          <w:rFonts w:ascii="Times New Roman" w:hAnsi="Times New Roman" w:cs="Times New Roman"/>
        </w:rPr>
        <w:t xml:space="preserve"> za následujících </w:t>
      </w:r>
      <w:r w:rsidR="00270870" w:rsidRPr="00A0795A">
        <w:rPr>
          <w:rFonts w:ascii="Times New Roman" w:hAnsi="Times New Roman" w:cs="Times New Roman"/>
        </w:rPr>
        <w:t>podmín</w:t>
      </w:r>
      <w:r w:rsidR="00D075B6" w:rsidRPr="00A0795A">
        <w:rPr>
          <w:rFonts w:ascii="Times New Roman" w:hAnsi="Times New Roman" w:cs="Times New Roman"/>
        </w:rPr>
        <w:t xml:space="preserve">ek </w:t>
      </w:r>
      <w:r w:rsidR="00270870" w:rsidRPr="00A0795A">
        <w:rPr>
          <w:rFonts w:ascii="Times New Roman" w:hAnsi="Times New Roman" w:cs="Times New Roman"/>
        </w:rPr>
        <w:t>a pravid</w:t>
      </w:r>
      <w:r w:rsidR="00D075B6" w:rsidRPr="00A0795A">
        <w:rPr>
          <w:rFonts w:ascii="Times New Roman" w:hAnsi="Times New Roman" w:cs="Times New Roman"/>
        </w:rPr>
        <w:t xml:space="preserve">el </w:t>
      </w:r>
      <w:r w:rsidR="00270870" w:rsidRPr="00A0795A">
        <w:rPr>
          <w:rFonts w:ascii="Times New Roman" w:hAnsi="Times New Roman" w:cs="Times New Roman"/>
        </w:rPr>
        <w:t>pro vykazování</w:t>
      </w:r>
      <w:r w:rsidR="00D075B6" w:rsidRPr="00A0795A">
        <w:rPr>
          <w:rFonts w:ascii="Times New Roman" w:hAnsi="Times New Roman" w:cs="Times New Roman"/>
        </w:rPr>
        <w:t xml:space="preserve">: </w:t>
      </w:r>
    </w:p>
    <w:p w14:paraId="1CC85FA9" w14:textId="77777777" w:rsidR="00D075B6" w:rsidRPr="00A0795A" w:rsidRDefault="00D075B6" w:rsidP="002F2983">
      <w:pPr>
        <w:pStyle w:val="Odstavecseseznamem"/>
        <w:jc w:val="both"/>
        <w:rPr>
          <w:rFonts w:ascii="Times New Roman" w:hAnsi="Times New Roman" w:cs="Times New Roman"/>
        </w:rPr>
      </w:pPr>
    </w:p>
    <w:p w14:paraId="4E0A97BB" w14:textId="3A9B1A03" w:rsidR="00082575" w:rsidRPr="00A0795A" w:rsidRDefault="00082575" w:rsidP="002F298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0795A">
        <w:rPr>
          <w:rFonts w:ascii="Times New Roman" w:hAnsi="Times New Roman" w:cs="Times New Roman"/>
        </w:rPr>
        <w:t xml:space="preserve">indikovanou a provedenou specifikovanou péči (viz příloha č. 1 stratifikace </w:t>
      </w:r>
      <w:proofErr w:type="spellStart"/>
      <w:r w:rsidRPr="00A0795A">
        <w:rPr>
          <w:rFonts w:ascii="Times New Roman" w:hAnsi="Times New Roman" w:cs="Times New Roman"/>
        </w:rPr>
        <w:t>odb</w:t>
      </w:r>
      <w:proofErr w:type="spellEnd"/>
      <w:r w:rsidRPr="00A0795A">
        <w:rPr>
          <w:rFonts w:ascii="Times New Roman" w:hAnsi="Times New Roman" w:cs="Times New Roman"/>
        </w:rPr>
        <w:t xml:space="preserve">. 816) v odbornosti 816 – laboratoř lékařské genetiky lze vykazovat výhradně pod příslušnými diagnózami a následujícími VZP-výkony/balíčky (dále jen „výkony“). Pokud poskytovatel nebude mít příslušný výkon nasmlouván, nesmí předmětnou péči vykazovat k úhradě žádným jiným způsobem </w:t>
      </w:r>
      <w:r w:rsidR="00721D60" w:rsidRPr="00912AC5">
        <w:rPr>
          <w:rFonts w:ascii="Times New Roman" w:hAnsi="Times New Roman" w:cs="Times New Roman"/>
          <w:highlight w:val="yellow"/>
        </w:rPr>
        <w:t>(t</w:t>
      </w:r>
      <w:r w:rsidR="003A0AAA">
        <w:rPr>
          <w:rFonts w:ascii="Times New Roman" w:hAnsi="Times New Roman" w:cs="Times New Roman"/>
          <w:highlight w:val="yellow"/>
        </w:rPr>
        <w:t>zn.</w:t>
      </w:r>
      <w:r w:rsidR="00721D60" w:rsidRPr="00912AC5">
        <w:rPr>
          <w:rFonts w:ascii="Times New Roman" w:hAnsi="Times New Roman" w:cs="Times New Roman"/>
          <w:highlight w:val="yellow"/>
        </w:rPr>
        <w:t xml:space="preserve"> výkony ze </w:t>
      </w:r>
      <w:r w:rsidR="000F0AFA">
        <w:rPr>
          <w:rFonts w:ascii="Times New Roman" w:hAnsi="Times New Roman" w:cs="Times New Roman"/>
          <w:highlight w:val="yellow"/>
        </w:rPr>
        <w:t xml:space="preserve">Seznamu zdravotních výkonů; </w:t>
      </w:r>
      <w:r w:rsidR="00721D60" w:rsidRPr="00912AC5">
        <w:rPr>
          <w:rFonts w:ascii="Times New Roman" w:hAnsi="Times New Roman" w:cs="Times New Roman"/>
          <w:highlight w:val="yellow"/>
        </w:rPr>
        <w:t>SZV);</w:t>
      </w:r>
    </w:p>
    <w:p w14:paraId="076BC9C3" w14:textId="77777777" w:rsidR="00082575" w:rsidRPr="00A0795A" w:rsidRDefault="00082575" w:rsidP="002F2983">
      <w:pPr>
        <w:pStyle w:val="Odstavecseseznamem"/>
        <w:ind w:left="1440"/>
        <w:jc w:val="both"/>
        <w:rPr>
          <w:rFonts w:ascii="Times New Roman" w:hAnsi="Times New Roman" w:cs="Times New Roman"/>
        </w:rPr>
      </w:pPr>
    </w:p>
    <w:p w14:paraId="5387D75F" w14:textId="051CE85E" w:rsidR="00C04197" w:rsidRPr="00912AC5" w:rsidRDefault="00082575" w:rsidP="00C0419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highlight w:val="yellow"/>
        </w:rPr>
      </w:pPr>
      <w:r w:rsidRPr="00A0795A">
        <w:rPr>
          <w:rFonts w:ascii="Times New Roman" w:hAnsi="Times New Roman" w:cs="Times New Roman"/>
        </w:rPr>
        <w:t xml:space="preserve">v případě, že lékař </w:t>
      </w:r>
      <w:proofErr w:type="spellStart"/>
      <w:r w:rsidRPr="00A0795A">
        <w:rPr>
          <w:rFonts w:ascii="Times New Roman" w:hAnsi="Times New Roman" w:cs="Times New Roman"/>
        </w:rPr>
        <w:t>odb</w:t>
      </w:r>
      <w:proofErr w:type="spellEnd"/>
      <w:r w:rsidRPr="00A0795A">
        <w:rPr>
          <w:rFonts w:ascii="Times New Roman" w:hAnsi="Times New Roman" w:cs="Times New Roman"/>
        </w:rPr>
        <w:t xml:space="preserve">. </w:t>
      </w:r>
      <w:r w:rsidR="00416A32" w:rsidRPr="00A0795A">
        <w:rPr>
          <w:rFonts w:ascii="Times New Roman" w:hAnsi="Times New Roman" w:cs="Times New Roman"/>
        </w:rPr>
        <w:t xml:space="preserve">208 </w:t>
      </w:r>
      <w:r w:rsidRPr="00A0795A">
        <w:rPr>
          <w:rFonts w:ascii="Times New Roman" w:hAnsi="Times New Roman" w:cs="Times New Roman"/>
        </w:rPr>
        <w:t>na základě odborné úvahy indikuje další doplňující vyšetření k péči vykázané VZP-výkonem/balíčkem</w:t>
      </w:r>
      <w:r w:rsidR="00FC1DD0">
        <w:rPr>
          <w:rFonts w:ascii="Times New Roman" w:hAnsi="Times New Roman" w:cs="Times New Roman"/>
        </w:rPr>
        <w:t xml:space="preserve"> (</w:t>
      </w:r>
      <w:r w:rsidR="00FC1DD0" w:rsidRPr="00363095">
        <w:rPr>
          <w:rFonts w:ascii="Times New Roman" w:hAnsi="Times New Roman" w:cs="Times New Roman"/>
          <w:highlight w:val="yellow"/>
        </w:rPr>
        <w:t xml:space="preserve">dle Stratifikace </w:t>
      </w:r>
      <w:proofErr w:type="gramStart"/>
      <w:r w:rsidR="00AA1F54" w:rsidRPr="00363095">
        <w:rPr>
          <w:rFonts w:ascii="Times New Roman" w:hAnsi="Times New Roman" w:cs="Times New Roman"/>
          <w:highlight w:val="yellow"/>
        </w:rPr>
        <w:t>94981</w:t>
      </w:r>
      <w:r w:rsidR="003A0AAA">
        <w:rPr>
          <w:rFonts w:ascii="Times New Roman" w:hAnsi="Times New Roman" w:cs="Times New Roman"/>
          <w:highlight w:val="yellow"/>
        </w:rPr>
        <w:t xml:space="preserve"> </w:t>
      </w:r>
      <w:r w:rsidR="00AA1F54" w:rsidRPr="00363095">
        <w:rPr>
          <w:rFonts w:ascii="Times New Roman" w:hAnsi="Times New Roman" w:cs="Times New Roman"/>
          <w:highlight w:val="yellow"/>
        </w:rPr>
        <w:t>-</w:t>
      </w:r>
      <w:r w:rsidR="003A0AAA">
        <w:rPr>
          <w:rFonts w:ascii="Times New Roman" w:hAnsi="Times New Roman" w:cs="Times New Roman"/>
          <w:highlight w:val="yellow"/>
        </w:rPr>
        <w:t xml:space="preserve"> </w:t>
      </w:r>
      <w:r w:rsidR="00AA1F54" w:rsidRPr="00363095">
        <w:rPr>
          <w:rFonts w:ascii="Times New Roman" w:hAnsi="Times New Roman" w:cs="Times New Roman"/>
          <w:highlight w:val="yellow"/>
        </w:rPr>
        <w:t>94984</w:t>
      </w:r>
      <w:proofErr w:type="gramEnd"/>
      <w:r w:rsidR="00AA1F54" w:rsidRPr="00363095">
        <w:rPr>
          <w:rFonts w:ascii="Times New Roman" w:hAnsi="Times New Roman" w:cs="Times New Roman"/>
          <w:highlight w:val="yellow"/>
        </w:rPr>
        <w:t>)</w:t>
      </w:r>
      <w:r w:rsidRPr="00A0795A">
        <w:rPr>
          <w:rFonts w:ascii="Times New Roman" w:hAnsi="Times New Roman" w:cs="Times New Roman"/>
        </w:rPr>
        <w:t xml:space="preserve"> na stejného pacienta a stejnou hlavní dg., </w:t>
      </w:r>
      <w:r w:rsidR="006B7931" w:rsidRPr="00A0795A">
        <w:rPr>
          <w:rFonts w:ascii="Times New Roman" w:hAnsi="Times New Roman" w:cs="Times New Roman"/>
        </w:rPr>
        <w:t xml:space="preserve">poskytovatel zdravotních služeb </w:t>
      </w:r>
      <w:r w:rsidRPr="00A0795A">
        <w:rPr>
          <w:rFonts w:ascii="Times New Roman" w:hAnsi="Times New Roman" w:cs="Times New Roman"/>
        </w:rPr>
        <w:t xml:space="preserve">vykáže </w:t>
      </w:r>
      <w:r w:rsidR="00122EE8" w:rsidRPr="00A0795A">
        <w:rPr>
          <w:rFonts w:ascii="Times New Roman" w:hAnsi="Times New Roman" w:cs="Times New Roman"/>
        </w:rPr>
        <w:t>na rodné číslo pacienta</w:t>
      </w:r>
      <w:r w:rsidR="00BA2560">
        <w:rPr>
          <w:rFonts w:ascii="Times New Roman" w:hAnsi="Times New Roman" w:cs="Times New Roman"/>
        </w:rPr>
        <w:t xml:space="preserve"> </w:t>
      </w:r>
      <w:r w:rsidRPr="00A0795A">
        <w:rPr>
          <w:rFonts w:ascii="Times New Roman" w:hAnsi="Times New Roman" w:cs="Times New Roman"/>
        </w:rPr>
        <w:t xml:space="preserve">zároveň VZP-výkon: 94948 – </w:t>
      </w:r>
      <w:r w:rsidR="00122EE8" w:rsidRPr="00A0795A">
        <w:rPr>
          <w:rFonts w:ascii="Times New Roman" w:hAnsi="Times New Roman" w:cs="Times New Roman"/>
        </w:rPr>
        <w:t xml:space="preserve">(VZP) </w:t>
      </w:r>
      <w:r w:rsidRPr="00A0795A">
        <w:rPr>
          <w:rFonts w:ascii="Times New Roman" w:hAnsi="Times New Roman" w:cs="Times New Roman"/>
        </w:rPr>
        <w:t xml:space="preserve">Signální výkon – </w:t>
      </w:r>
      <w:proofErr w:type="spellStart"/>
      <w:r w:rsidRPr="00A0795A">
        <w:rPr>
          <w:rFonts w:ascii="Times New Roman" w:hAnsi="Times New Roman" w:cs="Times New Roman"/>
        </w:rPr>
        <w:t>dovyšetření</w:t>
      </w:r>
      <w:proofErr w:type="spellEnd"/>
      <w:r w:rsidRPr="00A0795A">
        <w:rPr>
          <w:rFonts w:ascii="Times New Roman" w:hAnsi="Times New Roman" w:cs="Times New Roman"/>
        </w:rPr>
        <w:t xml:space="preserve"> pacienta</w:t>
      </w:r>
      <w:r w:rsidR="00721D60">
        <w:rPr>
          <w:rFonts w:ascii="Times New Roman" w:hAnsi="Times New Roman" w:cs="Times New Roman"/>
        </w:rPr>
        <w:t xml:space="preserve"> </w:t>
      </w:r>
      <w:r w:rsidR="00721D60" w:rsidRPr="00912AC5">
        <w:rPr>
          <w:rFonts w:ascii="Times New Roman" w:hAnsi="Times New Roman" w:cs="Times New Roman"/>
          <w:highlight w:val="yellow"/>
        </w:rPr>
        <w:t>v kontextu postnatální genetické laboratorní diagnostiky</w:t>
      </w:r>
      <w:r w:rsidR="00B205C3" w:rsidRPr="00912AC5">
        <w:rPr>
          <w:rFonts w:ascii="Times New Roman" w:hAnsi="Times New Roman" w:cs="Times New Roman"/>
          <w:highlight w:val="yellow"/>
        </w:rPr>
        <w:t>;</w:t>
      </w:r>
      <w:r w:rsidR="0096679F">
        <w:rPr>
          <w:rFonts w:ascii="Times New Roman" w:hAnsi="Times New Roman" w:cs="Times New Roman"/>
          <w:highlight w:val="yellow"/>
        </w:rPr>
        <w:t xml:space="preserve"> </w:t>
      </w:r>
      <w:r w:rsidR="00920BFA">
        <w:rPr>
          <w:rFonts w:ascii="Times New Roman" w:hAnsi="Times New Roman" w:cs="Times New Roman"/>
          <w:highlight w:val="yellow"/>
        </w:rPr>
        <w:t>(s uvedením příslušného ORPHA kódu nebo MKN 10)</w:t>
      </w:r>
      <w:r w:rsidR="00721D60" w:rsidRPr="00912AC5">
        <w:rPr>
          <w:rFonts w:ascii="Times New Roman" w:hAnsi="Times New Roman" w:cs="Times New Roman"/>
          <w:highlight w:val="yellow"/>
        </w:rPr>
        <w:t xml:space="preserve"> </w:t>
      </w:r>
    </w:p>
    <w:p w14:paraId="3FC9F633" w14:textId="77777777" w:rsidR="005820F5" w:rsidRPr="00912AC5" w:rsidRDefault="005820F5" w:rsidP="00912AC5">
      <w:pPr>
        <w:pStyle w:val="Odstavecseseznamem"/>
        <w:rPr>
          <w:rFonts w:ascii="Times New Roman" w:hAnsi="Times New Roman" w:cs="Times New Roman"/>
          <w:highlight w:val="yellow"/>
        </w:rPr>
      </w:pPr>
    </w:p>
    <w:p w14:paraId="1D110BF7" w14:textId="32C6B3E2" w:rsidR="005820F5" w:rsidRPr="00A0795A" w:rsidRDefault="005820F5" w:rsidP="005820F5">
      <w:pPr>
        <w:pStyle w:val="Odstavecseseznamem"/>
        <w:numPr>
          <w:ilvl w:val="0"/>
          <w:numId w:val="4"/>
        </w:numPr>
        <w:ind w:left="1434" w:hanging="357"/>
        <w:jc w:val="both"/>
        <w:rPr>
          <w:rFonts w:ascii="Times New Roman" w:hAnsi="Times New Roman" w:cs="Times New Roman"/>
        </w:rPr>
      </w:pPr>
      <w:r w:rsidRPr="00A0795A">
        <w:rPr>
          <w:rFonts w:ascii="Times New Roman" w:hAnsi="Times New Roman" w:cs="Times New Roman"/>
        </w:rPr>
        <w:t xml:space="preserve">v případě vyšetření geneticky příbuzných </w:t>
      </w:r>
      <w:r w:rsidR="00D33A1D" w:rsidRPr="00363095">
        <w:rPr>
          <w:rFonts w:ascii="Times New Roman" w:hAnsi="Times New Roman" w:cs="Times New Roman"/>
          <w:highlight w:val="yellow"/>
        </w:rPr>
        <w:t>osob (se zvýšeným rizikem – dle typu dědičnosti daného onemocnění)</w:t>
      </w:r>
      <w:r w:rsidR="00DA52EE">
        <w:rPr>
          <w:rFonts w:ascii="Times New Roman" w:hAnsi="Times New Roman" w:cs="Times New Roman"/>
        </w:rPr>
        <w:t xml:space="preserve"> </w:t>
      </w:r>
      <w:r w:rsidRPr="00A0795A">
        <w:rPr>
          <w:rFonts w:ascii="Times New Roman" w:hAnsi="Times New Roman" w:cs="Times New Roman"/>
        </w:rPr>
        <w:t>probanda</w:t>
      </w:r>
      <w:r w:rsidR="00DA52EE">
        <w:rPr>
          <w:rFonts w:ascii="Times New Roman" w:hAnsi="Times New Roman" w:cs="Times New Roman"/>
        </w:rPr>
        <w:t xml:space="preserve"> </w:t>
      </w:r>
      <w:r w:rsidRPr="00A0795A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cílené</w:t>
      </w:r>
      <w:r w:rsidRPr="00A0795A">
        <w:rPr>
          <w:rFonts w:ascii="Times New Roman" w:hAnsi="Times New Roman" w:cs="Times New Roman"/>
        </w:rPr>
        <w:t xml:space="preserve"> vyšetření </w:t>
      </w:r>
      <w:r>
        <w:rPr>
          <w:rFonts w:ascii="Times New Roman" w:hAnsi="Times New Roman" w:cs="Times New Roman"/>
        </w:rPr>
        <w:t>nalezené genetické alterace</w:t>
      </w:r>
      <w:r w:rsidRPr="00A0795A">
        <w:rPr>
          <w:rFonts w:ascii="Times New Roman" w:hAnsi="Times New Roman" w:cs="Times New Roman"/>
        </w:rPr>
        <w:t xml:space="preserve"> vykazováno výkony dle vyhlášky MZ ČR č. 134/1998 Sb., kterou se vydává </w:t>
      </w:r>
      <w:r w:rsidR="000F0AFA">
        <w:rPr>
          <w:rFonts w:ascii="Times New Roman" w:hAnsi="Times New Roman" w:cs="Times New Roman"/>
        </w:rPr>
        <w:t>SZV</w:t>
      </w:r>
      <w:r w:rsidRPr="00A0795A">
        <w:rPr>
          <w:rFonts w:ascii="Times New Roman" w:hAnsi="Times New Roman" w:cs="Times New Roman"/>
        </w:rPr>
        <w:t xml:space="preserve"> </w:t>
      </w:r>
      <w:r w:rsidRPr="00A0795A">
        <w:rPr>
          <w:rFonts w:ascii="Times New Roman" w:hAnsi="Times New Roman" w:cs="Times New Roman"/>
        </w:rPr>
        <w:t>s bodovými hodnotami, ve znění pozdějších předpisů;</w:t>
      </w:r>
    </w:p>
    <w:p w14:paraId="77422673" w14:textId="77777777" w:rsidR="005820F5" w:rsidRPr="00912AC5" w:rsidRDefault="005820F5" w:rsidP="00912AC5">
      <w:pPr>
        <w:pStyle w:val="Odstavecseseznamem"/>
        <w:ind w:left="1440"/>
        <w:jc w:val="both"/>
        <w:rPr>
          <w:rFonts w:ascii="Times New Roman" w:hAnsi="Times New Roman" w:cs="Times New Roman"/>
          <w:highlight w:val="yellow"/>
        </w:rPr>
      </w:pPr>
    </w:p>
    <w:p w14:paraId="110B1A78" w14:textId="77777777" w:rsidR="00BF333B" w:rsidRDefault="00BF333B" w:rsidP="00BF333B">
      <w:pPr>
        <w:pStyle w:val="Odstavecseseznamem"/>
        <w:rPr>
          <w:rFonts w:ascii="Times New Roman" w:hAnsi="Times New Roman" w:cs="Times New Roman"/>
        </w:rPr>
      </w:pPr>
    </w:p>
    <w:p w14:paraId="66302458" w14:textId="77777777" w:rsidR="00082575" w:rsidRPr="00A0795A" w:rsidRDefault="00082575" w:rsidP="00B205C3">
      <w:pPr>
        <w:pStyle w:val="Odstavecseseznamem"/>
        <w:ind w:left="1440"/>
        <w:jc w:val="both"/>
        <w:rPr>
          <w:rFonts w:ascii="Times New Roman" w:hAnsi="Times New Roman" w:cs="Times New Roman"/>
        </w:rPr>
      </w:pPr>
    </w:p>
    <w:p w14:paraId="5FEF27A9" w14:textId="40CE928A" w:rsidR="00416A32" w:rsidRPr="0049597F" w:rsidRDefault="00EA4365" w:rsidP="00F1064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9597F">
        <w:rPr>
          <w:rFonts w:ascii="Times New Roman" w:hAnsi="Times New Roman" w:cs="Times New Roman"/>
        </w:rPr>
        <w:t xml:space="preserve">diagnózy neobsažené </w:t>
      </w:r>
      <w:r w:rsidR="00E71163" w:rsidRPr="0049597F">
        <w:rPr>
          <w:rFonts w:ascii="Times New Roman" w:hAnsi="Times New Roman" w:cs="Times New Roman"/>
        </w:rPr>
        <w:t>ve VZP-výkonech/balíčcích </w:t>
      </w:r>
      <w:r w:rsidRPr="0049597F">
        <w:rPr>
          <w:rFonts w:ascii="Times New Roman" w:hAnsi="Times New Roman" w:cs="Times New Roman"/>
        </w:rPr>
        <w:t xml:space="preserve">budou vykazovány </w:t>
      </w:r>
      <w:r w:rsidR="00270870" w:rsidRPr="0049597F">
        <w:rPr>
          <w:rFonts w:ascii="Times New Roman" w:hAnsi="Times New Roman" w:cs="Times New Roman"/>
        </w:rPr>
        <w:t xml:space="preserve">výkony dle vyhlášky </w:t>
      </w:r>
      <w:r w:rsidR="0071545C" w:rsidRPr="0049597F">
        <w:rPr>
          <w:rFonts w:ascii="Times New Roman" w:hAnsi="Times New Roman" w:cs="Times New Roman"/>
        </w:rPr>
        <w:t xml:space="preserve">MZ ČR č. 134/1998 </w:t>
      </w:r>
      <w:r w:rsidR="00E71163" w:rsidRPr="0049597F">
        <w:rPr>
          <w:rFonts w:ascii="Times New Roman" w:hAnsi="Times New Roman" w:cs="Times New Roman"/>
        </w:rPr>
        <w:t>S</w:t>
      </w:r>
      <w:r w:rsidR="0071545C" w:rsidRPr="0049597F">
        <w:rPr>
          <w:rFonts w:ascii="Times New Roman" w:hAnsi="Times New Roman" w:cs="Times New Roman"/>
        </w:rPr>
        <w:t xml:space="preserve">b., kterou se vydává </w:t>
      </w:r>
      <w:r w:rsidR="000F0AFA" w:rsidRPr="0049597F">
        <w:rPr>
          <w:rFonts w:ascii="Times New Roman" w:hAnsi="Times New Roman" w:cs="Times New Roman"/>
        </w:rPr>
        <w:t>SZV</w:t>
      </w:r>
      <w:r w:rsidR="0071545C" w:rsidRPr="0049597F">
        <w:rPr>
          <w:rFonts w:ascii="Times New Roman" w:hAnsi="Times New Roman" w:cs="Times New Roman"/>
        </w:rPr>
        <w:t xml:space="preserve"> </w:t>
      </w:r>
      <w:r w:rsidR="0071545C" w:rsidRPr="0049597F">
        <w:rPr>
          <w:rFonts w:ascii="Times New Roman" w:hAnsi="Times New Roman" w:cs="Times New Roman"/>
        </w:rPr>
        <w:t xml:space="preserve">s bodovými hodnotami, </w:t>
      </w:r>
      <w:r w:rsidR="008D3BFF" w:rsidRPr="0049597F">
        <w:rPr>
          <w:rFonts w:ascii="Times New Roman" w:hAnsi="Times New Roman" w:cs="Times New Roman"/>
        </w:rPr>
        <w:t xml:space="preserve">v platném znění, </w:t>
      </w:r>
      <w:r w:rsidR="00CD1D03" w:rsidRPr="0049597F">
        <w:rPr>
          <w:rFonts w:ascii="Times New Roman" w:hAnsi="Times New Roman" w:cs="Times New Roman"/>
        </w:rPr>
        <w:t xml:space="preserve">určených </w:t>
      </w:r>
      <w:r w:rsidR="00AD58FE" w:rsidRPr="0049597F">
        <w:rPr>
          <w:rFonts w:ascii="Times New Roman" w:hAnsi="Times New Roman" w:cs="Times New Roman"/>
        </w:rPr>
        <w:t xml:space="preserve">pro </w:t>
      </w:r>
      <w:proofErr w:type="spellStart"/>
      <w:r w:rsidR="00AD58FE" w:rsidRPr="0049597F">
        <w:rPr>
          <w:rFonts w:ascii="Times New Roman" w:hAnsi="Times New Roman" w:cs="Times New Roman"/>
        </w:rPr>
        <w:t>germinální</w:t>
      </w:r>
      <w:proofErr w:type="spellEnd"/>
      <w:r w:rsidR="00AD58FE" w:rsidRPr="0049597F">
        <w:rPr>
          <w:rFonts w:ascii="Times New Roman" w:hAnsi="Times New Roman" w:cs="Times New Roman"/>
        </w:rPr>
        <w:t xml:space="preserve"> genom</w:t>
      </w:r>
      <w:r w:rsidR="00CD1D03" w:rsidRPr="0049597F">
        <w:rPr>
          <w:rFonts w:ascii="Times New Roman" w:hAnsi="Times New Roman" w:cs="Times New Roman"/>
        </w:rPr>
        <w:t>, a to</w:t>
      </w:r>
      <w:r w:rsidR="00AD58FE" w:rsidRPr="0049597F">
        <w:rPr>
          <w:rFonts w:ascii="Times New Roman" w:hAnsi="Times New Roman" w:cs="Times New Roman"/>
        </w:rPr>
        <w:t xml:space="preserve"> </w:t>
      </w:r>
      <w:r w:rsidR="0071545C" w:rsidRPr="0049597F">
        <w:rPr>
          <w:rFonts w:ascii="Times New Roman" w:hAnsi="Times New Roman" w:cs="Times New Roman"/>
        </w:rPr>
        <w:t xml:space="preserve">v souladu s platnými podmínkami </w:t>
      </w:r>
      <w:r w:rsidR="00270870" w:rsidRPr="0049597F">
        <w:rPr>
          <w:rFonts w:ascii="Times New Roman" w:hAnsi="Times New Roman" w:cs="Times New Roman"/>
        </w:rPr>
        <w:t>k</w:t>
      </w:r>
      <w:r w:rsidR="00E71163" w:rsidRPr="0049597F">
        <w:rPr>
          <w:rFonts w:ascii="Times New Roman" w:hAnsi="Times New Roman" w:cs="Times New Roman"/>
        </w:rPr>
        <w:t> </w:t>
      </w:r>
      <w:r w:rsidR="00270870" w:rsidRPr="0049597F">
        <w:rPr>
          <w:rFonts w:ascii="Times New Roman" w:hAnsi="Times New Roman" w:cs="Times New Roman"/>
        </w:rPr>
        <w:t>t</w:t>
      </w:r>
      <w:r w:rsidR="00E71163" w:rsidRPr="0049597F">
        <w:rPr>
          <w:rFonts w:ascii="Times New Roman" w:hAnsi="Times New Roman" w:cs="Times New Roman"/>
        </w:rPr>
        <w:t>ěmto výkonům dle vyhlášky</w:t>
      </w:r>
      <w:r w:rsidR="0049597F" w:rsidRPr="0049597F">
        <w:rPr>
          <w:rFonts w:ascii="Times New Roman" w:hAnsi="Times New Roman" w:cs="Times New Roman"/>
        </w:rPr>
        <w:t>.</w:t>
      </w:r>
      <w:r w:rsidR="00500952" w:rsidRPr="0049597F">
        <w:rPr>
          <w:rFonts w:ascii="Times New Roman" w:hAnsi="Times New Roman" w:cs="Times New Roman"/>
        </w:rPr>
        <w:t xml:space="preserve"> </w:t>
      </w:r>
    </w:p>
    <w:p w14:paraId="74D15EE6" w14:textId="77777777" w:rsidR="0057158B" w:rsidRPr="00A0795A" w:rsidRDefault="0057158B" w:rsidP="0057158B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14:paraId="1F329BF6" w14:textId="54E4DB5C" w:rsidR="00416A32" w:rsidRPr="003A0AAA" w:rsidRDefault="0057158B" w:rsidP="003A0AAA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3A0AAA">
        <w:rPr>
          <w:rFonts w:ascii="Times New Roman" w:hAnsi="Times New Roman" w:cs="Times New Roman"/>
        </w:rPr>
        <w:t>k VZP-výkonům/balíčkům 94982, 94983 a 94984 (Komplexní molekulární analýza 1</w:t>
      </w:r>
      <w:r w:rsidR="0036746F" w:rsidRPr="003A0AAA">
        <w:rPr>
          <w:rFonts w:ascii="Times New Roman" w:hAnsi="Times New Roman" w:cs="Times New Roman"/>
        </w:rPr>
        <w:t>, 2,</w:t>
      </w:r>
      <w:r w:rsidRPr="003A0AAA">
        <w:rPr>
          <w:rFonts w:ascii="Times New Roman" w:hAnsi="Times New Roman" w:cs="Times New Roman"/>
        </w:rPr>
        <w:t xml:space="preserve"> 3) </w:t>
      </w:r>
      <w:r w:rsidR="0035105C" w:rsidRPr="003A0AAA">
        <w:rPr>
          <w:rFonts w:ascii="Times New Roman" w:hAnsi="Times New Roman" w:cs="Times New Roman"/>
          <w:highlight w:val="yellow"/>
        </w:rPr>
        <w:t>je nutné vykazovat kód hierarchické dg. ORPHA klasifikace, který byl uveden na žádance o vyšetření</w:t>
      </w:r>
      <w:r w:rsidR="0068529E" w:rsidRPr="003A0AAA">
        <w:rPr>
          <w:rFonts w:ascii="Times New Roman" w:hAnsi="Times New Roman" w:cs="Times New Roman"/>
          <w:highlight w:val="yellow"/>
        </w:rPr>
        <w:t xml:space="preserve"> (viz</w:t>
      </w:r>
      <w:r w:rsidR="0035105C" w:rsidRPr="003A0AAA">
        <w:rPr>
          <w:rFonts w:ascii="Times New Roman" w:hAnsi="Times New Roman" w:cs="Times New Roman"/>
          <w:highlight w:val="yellow"/>
        </w:rPr>
        <w:t>.</w:t>
      </w:r>
      <w:r w:rsidR="00F60CC0" w:rsidRPr="003A0AAA">
        <w:rPr>
          <w:rFonts w:ascii="Times New Roman" w:hAnsi="Times New Roman" w:cs="Times New Roman"/>
          <w:highlight w:val="yellow"/>
        </w:rPr>
        <w:t xml:space="preserve"> Věstník MZ</w:t>
      </w:r>
      <w:r w:rsidR="00730039" w:rsidRPr="003A0AAA">
        <w:rPr>
          <w:rFonts w:ascii="Times New Roman" w:hAnsi="Times New Roman" w:cs="Times New Roman"/>
          <w:highlight w:val="yellow"/>
        </w:rPr>
        <w:t xml:space="preserve">ČR 4/2024, též na </w:t>
      </w:r>
      <w:hyperlink r:id="rId5" w:history="1">
        <w:r w:rsidR="00730039" w:rsidRPr="003A0AAA">
          <w:rPr>
            <w:rStyle w:val="Hypertextovodkaz"/>
            <w:rFonts w:ascii="Times New Roman" w:eastAsia="Times New Roman" w:hAnsi="Times New Roman" w:cs="Times New Roman"/>
            <w:sz w:val="20"/>
            <w:szCs w:val="20"/>
            <w:highlight w:val="yellow"/>
          </w:rPr>
          <w:t>https://mzd.gov.cz/wp-content/uploads/2024/03/Metodika-vykazovani-ORPHAkodu.pdf</w:t>
        </w:r>
      </w:hyperlink>
      <w:r w:rsidR="00730039" w:rsidRPr="003A0AAA">
        <w:rPr>
          <w:rFonts w:eastAsia="Times New Roman"/>
          <w:sz w:val="20"/>
          <w:szCs w:val="20"/>
        </w:rPr>
        <w:t>)</w:t>
      </w:r>
      <w:r w:rsidR="003A0AAA">
        <w:rPr>
          <w:rFonts w:eastAsia="Times New Roman"/>
          <w:sz w:val="20"/>
          <w:szCs w:val="20"/>
        </w:rPr>
        <w:t xml:space="preserve">. </w:t>
      </w:r>
      <w:r w:rsidR="0035105C" w:rsidRPr="003A0AAA">
        <w:rPr>
          <w:rFonts w:ascii="Times New Roman" w:hAnsi="Times New Roman" w:cs="Times New Roman"/>
          <w:highlight w:val="yellow"/>
        </w:rPr>
        <w:t xml:space="preserve">Pouze v případě, že vykazování kódu hierarchické dg. ORPHA není možné </w:t>
      </w:r>
      <w:r w:rsidR="0006249E" w:rsidRPr="003A0AAA">
        <w:rPr>
          <w:rFonts w:ascii="Times New Roman" w:hAnsi="Times New Roman" w:cs="Times New Roman"/>
          <w:highlight w:val="yellow"/>
        </w:rPr>
        <w:t xml:space="preserve">vykázat </w:t>
      </w:r>
      <w:r w:rsidR="0035105C" w:rsidRPr="003A0AAA">
        <w:rPr>
          <w:rFonts w:ascii="Times New Roman" w:hAnsi="Times New Roman" w:cs="Times New Roman"/>
          <w:highlight w:val="yellow"/>
        </w:rPr>
        <w:t xml:space="preserve">z technických důvodů, tak </w:t>
      </w:r>
      <w:r w:rsidR="00F827FE" w:rsidRPr="003A0AAA">
        <w:rPr>
          <w:rFonts w:ascii="Times New Roman" w:hAnsi="Times New Roman" w:cs="Times New Roman"/>
          <w:highlight w:val="yellow"/>
        </w:rPr>
        <w:t xml:space="preserve">pouze </w:t>
      </w:r>
      <w:r w:rsidR="0035105C" w:rsidRPr="003A0AAA">
        <w:rPr>
          <w:rFonts w:ascii="Times New Roman" w:hAnsi="Times New Roman" w:cs="Times New Roman"/>
          <w:highlight w:val="yellow"/>
        </w:rPr>
        <w:t xml:space="preserve">do konce r. 2025 </w:t>
      </w:r>
      <w:r w:rsidR="0006249E" w:rsidRPr="003A0AAA">
        <w:rPr>
          <w:rFonts w:ascii="Times New Roman" w:hAnsi="Times New Roman" w:cs="Times New Roman"/>
          <w:highlight w:val="yellow"/>
        </w:rPr>
        <w:t xml:space="preserve">lze </w:t>
      </w:r>
      <w:r w:rsidR="0035105C" w:rsidRPr="003A0AAA">
        <w:rPr>
          <w:rFonts w:ascii="Times New Roman" w:hAnsi="Times New Roman" w:cs="Times New Roman"/>
          <w:highlight w:val="yellow"/>
        </w:rPr>
        <w:t xml:space="preserve">zástupně vykazovat </w:t>
      </w:r>
      <w:r w:rsidRPr="003A0AAA">
        <w:rPr>
          <w:rFonts w:ascii="Times New Roman" w:hAnsi="Times New Roman" w:cs="Times New Roman"/>
          <w:highlight w:val="yellow"/>
        </w:rPr>
        <w:t>VZP výkon: 94996 – (VZP) Nespecifický ORPHA).</w:t>
      </w:r>
    </w:p>
    <w:p w14:paraId="7395F053" w14:textId="77777777" w:rsidR="0057158B" w:rsidRPr="00A0795A" w:rsidRDefault="0057158B" w:rsidP="0057158B">
      <w:pPr>
        <w:spacing w:after="0"/>
        <w:ind w:left="1080"/>
        <w:jc w:val="both"/>
        <w:rPr>
          <w:rFonts w:ascii="Times New Roman" w:hAnsi="Times New Roman" w:cs="Times New Roman"/>
        </w:rPr>
      </w:pPr>
    </w:p>
    <w:p w14:paraId="5A3196B0" w14:textId="21B400CF" w:rsidR="003A63EB" w:rsidRPr="00D67D0C" w:rsidRDefault="003A63EB" w:rsidP="003A63EB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0795A">
        <w:rPr>
          <w:rFonts w:ascii="Times New Roman" w:hAnsi="Times New Roman" w:cs="Times New Roman"/>
        </w:rPr>
        <w:t xml:space="preserve">Poskytovatel zdravotních služeb splňuje podmínky věcného a technického vybavení </w:t>
      </w:r>
      <w:r w:rsidR="00233A0D" w:rsidRPr="00A0795A">
        <w:rPr>
          <w:rFonts w:ascii="Times New Roman" w:hAnsi="Times New Roman" w:cs="Times New Roman"/>
        </w:rPr>
        <w:br/>
      </w:r>
      <w:r w:rsidRPr="00A0795A">
        <w:rPr>
          <w:rFonts w:ascii="Times New Roman" w:hAnsi="Times New Roman" w:cs="Times New Roman"/>
        </w:rPr>
        <w:t xml:space="preserve">a personálního zajištění, </w:t>
      </w:r>
      <w:r w:rsidR="00233A0D" w:rsidRPr="00A0795A">
        <w:rPr>
          <w:rFonts w:ascii="Times New Roman" w:hAnsi="Times New Roman" w:cs="Times New Roman"/>
        </w:rPr>
        <w:t xml:space="preserve">vč. podmínek ustanovení </w:t>
      </w:r>
      <w:r w:rsidR="00233A0D" w:rsidRPr="0049597F">
        <w:rPr>
          <w:rFonts w:ascii="Times New Roman" w:hAnsi="Times New Roman" w:cs="Times New Roman"/>
        </w:rPr>
        <w:t xml:space="preserve">odst. </w:t>
      </w:r>
      <w:proofErr w:type="gramStart"/>
      <w:r w:rsidR="00233A0D" w:rsidRPr="0049597F">
        <w:rPr>
          <w:rFonts w:ascii="Times New Roman" w:hAnsi="Times New Roman" w:cs="Times New Roman"/>
        </w:rPr>
        <w:t xml:space="preserve">3 – </w:t>
      </w:r>
      <w:r w:rsidRPr="0049597F">
        <w:rPr>
          <w:rFonts w:ascii="Times New Roman" w:hAnsi="Times New Roman" w:cs="Times New Roman"/>
        </w:rPr>
        <w:t>4</w:t>
      </w:r>
      <w:proofErr w:type="gramEnd"/>
      <w:r w:rsidRPr="0049597F">
        <w:rPr>
          <w:rFonts w:ascii="Times New Roman" w:hAnsi="Times New Roman" w:cs="Times New Roman"/>
        </w:rPr>
        <w:t xml:space="preserve"> </w:t>
      </w:r>
      <w:r w:rsidR="00233A0D" w:rsidRPr="0049597F">
        <w:rPr>
          <w:rFonts w:ascii="Times New Roman" w:hAnsi="Times New Roman" w:cs="Times New Roman"/>
        </w:rPr>
        <w:t>§</w:t>
      </w:r>
      <w:r w:rsidRPr="00A0795A">
        <w:rPr>
          <w:rFonts w:ascii="Times New Roman" w:hAnsi="Times New Roman" w:cs="Times New Roman"/>
        </w:rPr>
        <w:t>28</w:t>
      </w:r>
      <w:r w:rsidRPr="00A0795A">
        <w:rPr>
          <w:rFonts w:ascii="Times New Roman" w:hAnsi="Times New Roman" w:cs="Times New Roman"/>
        </w:rPr>
        <w:t xml:space="preserve"> </w:t>
      </w:r>
      <w:r w:rsidRPr="00A0795A">
        <w:rPr>
          <w:rFonts w:ascii="Times New Roman" w:hAnsi="Times New Roman" w:cs="Times New Roman"/>
        </w:rPr>
        <w:t xml:space="preserve">zákona č. 373/2011 Sb., </w:t>
      </w:r>
      <w:r w:rsidR="00233A0D" w:rsidRPr="00A0795A">
        <w:rPr>
          <w:rFonts w:ascii="Times New Roman" w:hAnsi="Times New Roman" w:cs="Times New Roman"/>
        </w:rPr>
        <w:br/>
      </w:r>
      <w:r w:rsidRPr="00A0795A">
        <w:rPr>
          <w:rFonts w:ascii="Times New Roman" w:hAnsi="Times New Roman" w:cs="Times New Roman"/>
        </w:rPr>
        <w:t>o sp</w:t>
      </w:r>
      <w:r w:rsidR="00233A0D" w:rsidRPr="00A0795A">
        <w:rPr>
          <w:rFonts w:ascii="Times New Roman" w:hAnsi="Times New Roman" w:cs="Times New Roman"/>
        </w:rPr>
        <w:t xml:space="preserve">ecifických zdravotních </w:t>
      </w:r>
      <w:r w:rsidR="00233A0D" w:rsidRPr="00D67D0C">
        <w:rPr>
          <w:rFonts w:ascii="Times New Roman" w:hAnsi="Times New Roman" w:cs="Times New Roman"/>
        </w:rPr>
        <w:t>službách</w:t>
      </w:r>
      <w:r w:rsidR="0005292C" w:rsidRPr="00D67D0C">
        <w:rPr>
          <w:rFonts w:ascii="Times New Roman" w:hAnsi="Times New Roman" w:cs="Times New Roman"/>
          <w:color w:val="000000"/>
        </w:rPr>
        <w:t>, ve znění pozdějších předpisů</w:t>
      </w:r>
      <w:r w:rsidR="00233A0D" w:rsidRPr="00D67D0C">
        <w:rPr>
          <w:rFonts w:ascii="Times New Roman" w:hAnsi="Times New Roman" w:cs="Times New Roman"/>
        </w:rPr>
        <w:t>.</w:t>
      </w:r>
    </w:p>
    <w:p w14:paraId="3B6EC590" w14:textId="77777777" w:rsidR="003A63EB" w:rsidRPr="00A0795A" w:rsidRDefault="003A63EB" w:rsidP="003A63EB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14:paraId="239E072C" w14:textId="77777777" w:rsidR="00FA7BC6" w:rsidRPr="00A0795A" w:rsidRDefault="00B205C3" w:rsidP="00416A32">
      <w:pPr>
        <w:pStyle w:val="Odstavecseseznamem"/>
        <w:spacing w:after="0"/>
        <w:jc w:val="both"/>
        <w:rPr>
          <w:rFonts w:ascii="Arial" w:hAnsi="Arial" w:cs="Arial"/>
        </w:rPr>
      </w:pPr>
      <w:r w:rsidRPr="00A0795A">
        <w:rPr>
          <w:rFonts w:ascii="Times New Roman" w:hAnsi="Times New Roman" w:cs="Times New Roman"/>
        </w:rPr>
        <w:br/>
      </w:r>
      <w:r w:rsidR="00FA7BC6" w:rsidRPr="00A0795A">
        <w:rPr>
          <w:rFonts w:ascii="Arial" w:hAnsi="Arial" w:cs="Arial"/>
        </w:rPr>
        <w:tab/>
      </w:r>
    </w:p>
    <w:sectPr w:rsidR="00FA7BC6" w:rsidRPr="00A07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7B29"/>
    <w:multiLevelType w:val="hybridMultilevel"/>
    <w:tmpl w:val="CAB64D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3B5A"/>
    <w:multiLevelType w:val="hybridMultilevel"/>
    <w:tmpl w:val="6388D3E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7650A6"/>
    <w:multiLevelType w:val="hybridMultilevel"/>
    <w:tmpl w:val="B686C7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66E6CA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A6BD9"/>
    <w:multiLevelType w:val="hybridMultilevel"/>
    <w:tmpl w:val="30881A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14D45"/>
    <w:multiLevelType w:val="hybridMultilevel"/>
    <w:tmpl w:val="3DD806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610CA"/>
    <w:multiLevelType w:val="hybridMultilevel"/>
    <w:tmpl w:val="962A6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E7521"/>
    <w:multiLevelType w:val="hybridMultilevel"/>
    <w:tmpl w:val="CDACC5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847026"/>
    <w:multiLevelType w:val="hybridMultilevel"/>
    <w:tmpl w:val="6388D3E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CwNDczMbEwMDezMDRS0lEKTi0uzszPAykwrAUAkIZiTywAAAA="/>
  </w:docVars>
  <w:rsids>
    <w:rsidRoot w:val="00746C10"/>
    <w:rsid w:val="00020700"/>
    <w:rsid w:val="00032388"/>
    <w:rsid w:val="00047BC9"/>
    <w:rsid w:val="0005292C"/>
    <w:rsid w:val="0006249E"/>
    <w:rsid w:val="00064137"/>
    <w:rsid w:val="000643D8"/>
    <w:rsid w:val="00082575"/>
    <w:rsid w:val="000F0AFA"/>
    <w:rsid w:val="000F4960"/>
    <w:rsid w:val="00122EE8"/>
    <w:rsid w:val="001872F6"/>
    <w:rsid w:val="00194EE0"/>
    <w:rsid w:val="001B62F7"/>
    <w:rsid w:val="001C0A2F"/>
    <w:rsid w:val="00224179"/>
    <w:rsid w:val="00233A0D"/>
    <w:rsid w:val="00244673"/>
    <w:rsid w:val="00245F52"/>
    <w:rsid w:val="00270870"/>
    <w:rsid w:val="002874F2"/>
    <w:rsid w:val="002928ED"/>
    <w:rsid w:val="002B3E3B"/>
    <w:rsid w:val="002F2983"/>
    <w:rsid w:val="00325543"/>
    <w:rsid w:val="00331DD7"/>
    <w:rsid w:val="00343D03"/>
    <w:rsid w:val="0035105C"/>
    <w:rsid w:val="00356269"/>
    <w:rsid w:val="00363095"/>
    <w:rsid w:val="0036746F"/>
    <w:rsid w:val="00375901"/>
    <w:rsid w:val="003A0AAA"/>
    <w:rsid w:val="003A63EB"/>
    <w:rsid w:val="003E3FD7"/>
    <w:rsid w:val="00416A32"/>
    <w:rsid w:val="00422A6B"/>
    <w:rsid w:val="00424F34"/>
    <w:rsid w:val="00433AA1"/>
    <w:rsid w:val="00467B6D"/>
    <w:rsid w:val="0047252D"/>
    <w:rsid w:val="0049597F"/>
    <w:rsid w:val="004A5803"/>
    <w:rsid w:val="004E1DFF"/>
    <w:rsid w:val="00500952"/>
    <w:rsid w:val="00503CDF"/>
    <w:rsid w:val="00521921"/>
    <w:rsid w:val="0057158B"/>
    <w:rsid w:val="005820F5"/>
    <w:rsid w:val="005B4D66"/>
    <w:rsid w:val="005B6FF1"/>
    <w:rsid w:val="005B75D9"/>
    <w:rsid w:val="005C3AE7"/>
    <w:rsid w:val="005C6A45"/>
    <w:rsid w:val="00600367"/>
    <w:rsid w:val="0060426F"/>
    <w:rsid w:val="0060459A"/>
    <w:rsid w:val="0060509F"/>
    <w:rsid w:val="00647DBD"/>
    <w:rsid w:val="006552E7"/>
    <w:rsid w:val="006660D9"/>
    <w:rsid w:val="00676C19"/>
    <w:rsid w:val="0068529E"/>
    <w:rsid w:val="006B16C9"/>
    <w:rsid w:val="006B7931"/>
    <w:rsid w:val="006C57D0"/>
    <w:rsid w:val="006D2397"/>
    <w:rsid w:val="006F3C30"/>
    <w:rsid w:val="0071545C"/>
    <w:rsid w:val="0071678D"/>
    <w:rsid w:val="00721D60"/>
    <w:rsid w:val="00726F25"/>
    <w:rsid w:val="00730039"/>
    <w:rsid w:val="00746C10"/>
    <w:rsid w:val="00780195"/>
    <w:rsid w:val="007C78BE"/>
    <w:rsid w:val="0080373E"/>
    <w:rsid w:val="00811B65"/>
    <w:rsid w:val="00813A71"/>
    <w:rsid w:val="00824B6E"/>
    <w:rsid w:val="00840513"/>
    <w:rsid w:val="00874D33"/>
    <w:rsid w:val="008A34E9"/>
    <w:rsid w:val="008A4BBE"/>
    <w:rsid w:val="008D3BFF"/>
    <w:rsid w:val="008F13C7"/>
    <w:rsid w:val="00912AC5"/>
    <w:rsid w:val="00920BFA"/>
    <w:rsid w:val="00954825"/>
    <w:rsid w:val="0096679F"/>
    <w:rsid w:val="00994894"/>
    <w:rsid w:val="00997D47"/>
    <w:rsid w:val="009C7D6C"/>
    <w:rsid w:val="00A06C16"/>
    <w:rsid w:val="00A0795A"/>
    <w:rsid w:val="00A430C1"/>
    <w:rsid w:val="00A54C92"/>
    <w:rsid w:val="00A9795F"/>
    <w:rsid w:val="00AA1F54"/>
    <w:rsid w:val="00AB5FF0"/>
    <w:rsid w:val="00AD58FE"/>
    <w:rsid w:val="00B205C3"/>
    <w:rsid w:val="00B3579F"/>
    <w:rsid w:val="00B92E29"/>
    <w:rsid w:val="00BA2560"/>
    <w:rsid w:val="00BF333B"/>
    <w:rsid w:val="00C04197"/>
    <w:rsid w:val="00C17A2F"/>
    <w:rsid w:val="00C50E47"/>
    <w:rsid w:val="00C707AB"/>
    <w:rsid w:val="00C842E4"/>
    <w:rsid w:val="00CD1D03"/>
    <w:rsid w:val="00CE5A06"/>
    <w:rsid w:val="00D06DCC"/>
    <w:rsid w:val="00D075B6"/>
    <w:rsid w:val="00D33A1D"/>
    <w:rsid w:val="00D348BC"/>
    <w:rsid w:val="00D47FCB"/>
    <w:rsid w:val="00D56060"/>
    <w:rsid w:val="00D66D30"/>
    <w:rsid w:val="00D67D0C"/>
    <w:rsid w:val="00DA52EE"/>
    <w:rsid w:val="00E13227"/>
    <w:rsid w:val="00E25A02"/>
    <w:rsid w:val="00E335C5"/>
    <w:rsid w:val="00E71163"/>
    <w:rsid w:val="00E713FF"/>
    <w:rsid w:val="00E7742B"/>
    <w:rsid w:val="00EA4365"/>
    <w:rsid w:val="00EA5973"/>
    <w:rsid w:val="00ED40D3"/>
    <w:rsid w:val="00ED50A9"/>
    <w:rsid w:val="00EE5B17"/>
    <w:rsid w:val="00F1064C"/>
    <w:rsid w:val="00F10F74"/>
    <w:rsid w:val="00F15506"/>
    <w:rsid w:val="00F25256"/>
    <w:rsid w:val="00F368B7"/>
    <w:rsid w:val="00F603A7"/>
    <w:rsid w:val="00F60CC0"/>
    <w:rsid w:val="00F6264E"/>
    <w:rsid w:val="00F65BA7"/>
    <w:rsid w:val="00F827FE"/>
    <w:rsid w:val="00FA7BC6"/>
    <w:rsid w:val="00FC1DD0"/>
    <w:rsid w:val="00FE15FD"/>
    <w:rsid w:val="00FE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93C6B"/>
  <w15:docId w15:val="{31C59FA0-7A29-4836-BC07-EB73E51C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545C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1"/>
      <w:szCs w:val="51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75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46C1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1545C"/>
    <w:rPr>
      <w:rFonts w:ascii="inherit" w:eastAsia="Times New Roman" w:hAnsi="inherit" w:cs="Times New Roman"/>
      <w:kern w:val="36"/>
      <w:sz w:val="51"/>
      <w:szCs w:val="51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1545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5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45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255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5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5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5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543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D075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075B6"/>
  </w:style>
  <w:style w:type="paragraph" w:styleId="Podnadpis">
    <w:name w:val="Subtitle"/>
    <w:basedOn w:val="Normln"/>
    <w:next w:val="Normln"/>
    <w:link w:val="PodnadpisChar"/>
    <w:uiPriority w:val="11"/>
    <w:qFormat/>
    <w:rsid w:val="00D075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075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7300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0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9681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5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39561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zd.gov.cz/wp-content/uploads/2024/03/Metodika-vykazovani-ORPHAkod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523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Šustková</dc:creator>
  <cp:lastModifiedBy>Brabcová Markéta MUDr. (VZP ČR Ústředí)</cp:lastModifiedBy>
  <cp:revision>8</cp:revision>
  <cp:lastPrinted>2018-06-20T13:20:00Z</cp:lastPrinted>
  <dcterms:created xsi:type="dcterms:W3CDTF">2025-01-09T12:00:00Z</dcterms:created>
  <dcterms:modified xsi:type="dcterms:W3CDTF">2025-01-10T10:24:00Z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2423f3bdf23eba32e8eaa029b694e19dd6d70c81c94df2fcbc2699f7a104ba44</vt:lpwstr>
  </property>
</Properties>
</file>